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B" w:rsidRDefault="00475C5B" w:rsidP="00475C5B">
      <w:pPr>
        <w:pStyle w:val="a5"/>
        <w:jc w:val="center"/>
        <w:rPr>
          <w:rFonts w:ascii="Times New Roman" w:hAnsi="Times New Roman"/>
          <w:b/>
          <w:sz w:val="28"/>
          <w:szCs w:val="28"/>
        </w:rPr>
      </w:pPr>
      <w:r>
        <w:rPr>
          <w:rFonts w:ascii="Times New Roman" w:hAnsi="Times New Roman"/>
          <w:b/>
          <w:sz w:val="28"/>
          <w:szCs w:val="28"/>
        </w:rPr>
        <w:t>ПРОЕКТ</w:t>
      </w:r>
    </w:p>
    <w:p w:rsidR="00475C5B" w:rsidRPr="00F17984" w:rsidRDefault="00475C5B" w:rsidP="00475C5B">
      <w:pPr>
        <w:pStyle w:val="a5"/>
        <w:jc w:val="center"/>
        <w:rPr>
          <w:rFonts w:ascii="Times New Roman" w:hAnsi="Times New Roman"/>
          <w:b/>
          <w:sz w:val="28"/>
          <w:szCs w:val="28"/>
        </w:rPr>
      </w:pPr>
      <w:r w:rsidRPr="00F17984">
        <w:rPr>
          <w:rFonts w:ascii="Times New Roman" w:hAnsi="Times New Roman"/>
          <w:b/>
          <w:sz w:val="28"/>
          <w:szCs w:val="28"/>
        </w:rPr>
        <w:t>АДМИНИСТРАЦИЯ СЕЛЬСКОГО ПОСЕЛЕНИЯ</w:t>
      </w:r>
    </w:p>
    <w:p w:rsidR="00475C5B" w:rsidRPr="00F17984" w:rsidRDefault="00475C5B" w:rsidP="00475C5B">
      <w:pPr>
        <w:pStyle w:val="a5"/>
        <w:jc w:val="center"/>
        <w:rPr>
          <w:rFonts w:ascii="Times New Roman" w:hAnsi="Times New Roman"/>
          <w:b/>
          <w:sz w:val="28"/>
          <w:szCs w:val="28"/>
        </w:rPr>
      </w:pPr>
      <w:r w:rsidRPr="00F17984">
        <w:rPr>
          <w:rFonts w:ascii="Times New Roman" w:hAnsi="Times New Roman"/>
          <w:b/>
          <w:sz w:val="28"/>
          <w:szCs w:val="28"/>
        </w:rPr>
        <w:t>«БОГДАНОВСКОЕ»</w:t>
      </w:r>
    </w:p>
    <w:p w:rsidR="00475C5B" w:rsidRPr="00F17984" w:rsidRDefault="00475C5B" w:rsidP="00475C5B">
      <w:pPr>
        <w:pStyle w:val="a5"/>
        <w:jc w:val="center"/>
        <w:rPr>
          <w:rFonts w:ascii="Times New Roman" w:hAnsi="Times New Roman"/>
          <w:b/>
          <w:sz w:val="28"/>
          <w:szCs w:val="28"/>
        </w:rPr>
      </w:pPr>
    </w:p>
    <w:p w:rsidR="00475C5B" w:rsidRPr="00F17984" w:rsidRDefault="00475C5B" w:rsidP="00475C5B">
      <w:pPr>
        <w:pStyle w:val="a5"/>
        <w:jc w:val="center"/>
        <w:rPr>
          <w:rFonts w:ascii="Times New Roman" w:hAnsi="Times New Roman"/>
          <w:b/>
          <w:sz w:val="32"/>
          <w:szCs w:val="32"/>
        </w:rPr>
      </w:pPr>
      <w:r w:rsidRPr="00F17984">
        <w:rPr>
          <w:rFonts w:ascii="Times New Roman" w:hAnsi="Times New Roman"/>
          <w:b/>
          <w:sz w:val="32"/>
          <w:szCs w:val="32"/>
        </w:rPr>
        <w:t>ПОСТАНОВЛЕНИЕ</w:t>
      </w:r>
    </w:p>
    <w:p w:rsidR="00475C5B" w:rsidRPr="00F17984" w:rsidRDefault="00475C5B" w:rsidP="00475C5B">
      <w:pPr>
        <w:pStyle w:val="a5"/>
        <w:jc w:val="center"/>
        <w:rPr>
          <w:rFonts w:ascii="Times New Roman" w:hAnsi="Times New Roman"/>
          <w:b/>
          <w:sz w:val="28"/>
          <w:szCs w:val="28"/>
        </w:rPr>
      </w:pPr>
    </w:p>
    <w:p w:rsidR="00475C5B" w:rsidRPr="00F17984" w:rsidRDefault="00475C5B" w:rsidP="00475C5B">
      <w:pPr>
        <w:pStyle w:val="a5"/>
        <w:rPr>
          <w:rFonts w:ascii="Times New Roman" w:hAnsi="Times New Roman"/>
          <w:sz w:val="28"/>
          <w:szCs w:val="28"/>
        </w:rPr>
      </w:pPr>
      <w:r>
        <w:rPr>
          <w:rFonts w:ascii="Times New Roman" w:hAnsi="Times New Roman"/>
          <w:sz w:val="28"/>
          <w:szCs w:val="28"/>
        </w:rPr>
        <w:t>__</w:t>
      </w:r>
      <w:r w:rsidRPr="00F17984">
        <w:rPr>
          <w:rFonts w:ascii="Times New Roman" w:hAnsi="Times New Roman"/>
          <w:sz w:val="28"/>
          <w:szCs w:val="28"/>
        </w:rPr>
        <w:t xml:space="preserve"> </w:t>
      </w:r>
      <w:r>
        <w:rPr>
          <w:rFonts w:ascii="Times New Roman" w:hAnsi="Times New Roman"/>
          <w:sz w:val="28"/>
          <w:szCs w:val="28"/>
        </w:rPr>
        <w:t>________ 2020</w:t>
      </w:r>
      <w:r w:rsidRPr="00F17984">
        <w:rPr>
          <w:rFonts w:ascii="Times New Roman" w:hAnsi="Times New Roman"/>
          <w:sz w:val="28"/>
          <w:szCs w:val="28"/>
        </w:rPr>
        <w:t xml:space="preserve"> года</w:t>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r>
      <w:r w:rsidRPr="00F17984">
        <w:rPr>
          <w:rFonts w:ascii="Times New Roman" w:hAnsi="Times New Roman"/>
          <w:sz w:val="28"/>
          <w:szCs w:val="28"/>
        </w:rPr>
        <w:tab/>
        <w:t xml:space="preserve">№ </w:t>
      </w:r>
      <w:r>
        <w:rPr>
          <w:rFonts w:ascii="Times New Roman" w:hAnsi="Times New Roman"/>
          <w:sz w:val="28"/>
          <w:szCs w:val="28"/>
        </w:rPr>
        <w:t>__</w:t>
      </w:r>
    </w:p>
    <w:p w:rsidR="00475C5B" w:rsidRDefault="00475C5B" w:rsidP="00475C5B">
      <w:pPr>
        <w:pStyle w:val="a5"/>
        <w:jc w:val="center"/>
        <w:rPr>
          <w:rFonts w:ascii="Times New Roman" w:hAnsi="Times New Roman"/>
          <w:sz w:val="28"/>
          <w:szCs w:val="28"/>
        </w:rPr>
      </w:pPr>
      <w:r w:rsidRPr="00F17984">
        <w:rPr>
          <w:rFonts w:ascii="Times New Roman" w:hAnsi="Times New Roman"/>
          <w:sz w:val="28"/>
          <w:szCs w:val="28"/>
        </w:rPr>
        <w:t>с. Богдановка</w:t>
      </w:r>
    </w:p>
    <w:p w:rsidR="00475C5B" w:rsidRPr="00F17984" w:rsidRDefault="00475C5B" w:rsidP="00475C5B">
      <w:pPr>
        <w:pStyle w:val="a5"/>
        <w:jc w:val="center"/>
        <w:rPr>
          <w:rFonts w:ascii="Times New Roman" w:hAnsi="Times New Roman"/>
          <w:sz w:val="28"/>
          <w:szCs w:val="28"/>
        </w:rPr>
      </w:pPr>
    </w:p>
    <w:p w:rsidR="00CC0C65" w:rsidRPr="00E365C0" w:rsidRDefault="00CC0C65" w:rsidP="00CC0C65">
      <w:pPr>
        <w:spacing w:after="0" w:line="240" w:lineRule="auto"/>
        <w:jc w:val="center"/>
        <w:rPr>
          <w:rFonts w:ascii="Times New Roman" w:eastAsia="Times New Roman" w:hAnsi="Times New Roman" w:cs="Times New Roman"/>
          <w:b/>
          <w:sz w:val="27"/>
          <w:szCs w:val="27"/>
          <w:lang w:eastAsia="ru-RU"/>
        </w:rPr>
      </w:pPr>
      <w:r w:rsidRPr="00E365C0">
        <w:rPr>
          <w:rFonts w:ascii="Times New Roman" w:eastAsia="Times New Roman" w:hAnsi="Times New Roman" w:cs="Times New Roman"/>
          <w:b/>
          <w:sz w:val="27"/>
          <w:szCs w:val="27"/>
          <w:lang w:eastAsia="ru-RU"/>
        </w:rPr>
        <w:t> </w:t>
      </w:r>
    </w:p>
    <w:p w:rsidR="00CC0C65" w:rsidRPr="00E365C0" w:rsidRDefault="00CC0C65" w:rsidP="00CC0C65">
      <w:pPr>
        <w:spacing w:after="0" w:line="240" w:lineRule="exact"/>
        <w:ind w:right="-143"/>
        <w:jc w:val="center"/>
        <w:rPr>
          <w:rFonts w:ascii="Times New Roman" w:eastAsia="Calibri" w:hAnsi="Times New Roman" w:cs="Times New Roman"/>
          <w:b/>
          <w:sz w:val="27"/>
          <w:szCs w:val="27"/>
        </w:rPr>
      </w:pPr>
      <w:r w:rsidRPr="00E365C0">
        <w:rPr>
          <w:rFonts w:ascii="Times New Roman" w:eastAsia="Calibri" w:hAnsi="Times New Roman" w:cs="Times New Roman"/>
          <w:b/>
          <w:bCs/>
          <w:sz w:val="27"/>
          <w:szCs w:val="27"/>
        </w:rPr>
        <w:t>О внесении изменений и дополнений в </w:t>
      </w:r>
      <w:r w:rsidRPr="00E365C0">
        <w:rPr>
          <w:rFonts w:ascii="Times New Roman" w:eastAsia="Calibri" w:hAnsi="Times New Roman" w:cs="Times New Roman"/>
          <w:b/>
          <w:sz w:val="27"/>
          <w:szCs w:val="27"/>
          <w:lang w:eastAsia="ru-RU"/>
        </w:rPr>
        <w:t xml:space="preserve">Административный регламент предоставления муниципальной услуги </w:t>
      </w:r>
      <w:r w:rsidRPr="00E365C0">
        <w:rPr>
          <w:rFonts w:ascii="Times New Roman" w:eastAsia="Calibri" w:hAnsi="Times New Roman" w:cs="Times New Roman"/>
          <w:b/>
          <w:sz w:val="27"/>
          <w:szCs w:val="27"/>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«Богдановское» муниципального района «Город Краснокаменск и Краснокаменский район» от 21.12.2015 № 36 (в ред. от 02.09.2019 № 11) </w:t>
      </w:r>
    </w:p>
    <w:p w:rsidR="00CC0C65" w:rsidRDefault="00CC0C65" w:rsidP="00CC0C65">
      <w:pPr>
        <w:spacing w:after="0" w:line="240" w:lineRule="exact"/>
        <w:ind w:right="-143"/>
        <w:jc w:val="center"/>
        <w:rPr>
          <w:rFonts w:ascii="Times New Roman" w:eastAsia="Calibri" w:hAnsi="Times New Roman" w:cs="Times New Roman"/>
          <w:sz w:val="27"/>
          <w:szCs w:val="27"/>
        </w:rPr>
      </w:pPr>
    </w:p>
    <w:p w:rsidR="00475C5B" w:rsidRPr="00E365C0" w:rsidRDefault="00475C5B" w:rsidP="00CC0C65">
      <w:pPr>
        <w:spacing w:after="0" w:line="240" w:lineRule="exact"/>
        <w:ind w:right="-143"/>
        <w:jc w:val="center"/>
        <w:rPr>
          <w:rFonts w:ascii="Times New Roman" w:eastAsia="Calibri" w:hAnsi="Times New Roman" w:cs="Times New Roman"/>
          <w:sz w:val="27"/>
          <w:szCs w:val="27"/>
        </w:rPr>
      </w:pPr>
    </w:p>
    <w:p w:rsidR="00CC0C65" w:rsidRPr="00E365C0" w:rsidRDefault="00CC0C65" w:rsidP="00CC0C65">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Руководствуясь </w:t>
      </w:r>
      <w:r w:rsidRPr="00E365C0">
        <w:rPr>
          <w:rFonts w:ascii="Times New Roman" w:eastAsia="Calibri" w:hAnsi="Times New Roman" w:cs="Times New Roman"/>
          <w:sz w:val="27"/>
          <w:szCs w:val="27"/>
          <w:lang w:eastAsia="ru-RU"/>
        </w:rPr>
        <w:t>Федеральным законом</w:t>
      </w:r>
      <w:r w:rsidRPr="00E365C0">
        <w:rPr>
          <w:rFonts w:ascii="Times New Roman" w:eastAsia="Calibri" w:hAnsi="Times New Roman" w:cs="Times New Roman"/>
          <w:sz w:val="27"/>
          <w:szCs w:val="27"/>
        </w:rPr>
        <w:t xml:space="preserve"> от 24.11.1995 № 181-ФЗ «О социальной защите инвалидов в Российской Федерации», </w:t>
      </w:r>
      <w:r w:rsidRPr="00E365C0">
        <w:rPr>
          <w:rFonts w:ascii="Times New Roman" w:eastAsia="Times New Roman" w:hAnsi="Times New Roman" w:cs="Times New Roman"/>
          <w:sz w:val="27"/>
          <w:szCs w:val="27"/>
          <w:lang w:eastAsia="ru-RU"/>
        </w:rPr>
        <w:t>Законом Забайкальского края от 03.03.2014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w:t>
      </w:r>
      <w:hyperlink r:id="rId6" w:tgtFrame="_blank" w:history="1">
        <w:r w:rsidRPr="00E365C0">
          <w:rPr>
            <w:rFonts w:ascii="Times New Roman" w:eastAsia="Times New Roman" w:hAnsi="Times New Roman" w:cs="Times New Roman"/>
            <w:sz w:val="27"/>
            <w:szCs w:val="27"/>
            <w:lang w:eastAsia="ru-RU"/>
          </w:rPr>
          <w:t>Уставом сельского поселения «Богдановское»</w:t>
        </w:r>
      </w:hyperlink>
      <w:r w:rsidRPr="00E365C0">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w:t>
      </w:r>
    </w:p>
    <w:p w:rsidR="00CC0C65" w:rsidRPr="00E365C0" w:rsidRDefault="00CC0C65" w:rsidP="00CC0C65">
      <w:pPr>
        <w:spacing w:after="0" w:line="240" w:lineRule="auto"/>
        <w:ind w:firstLine="709"/>
        <w:jc w:val="both"/>
        <w:rPr>
          <w:rFonts w:ascii="Times New Roman" w:eastAsia="Times New Roman" w:hAnsi="Times New Roman" w:cs="Times New Roman"/>
          <w:b/>
          <w:sz w:val="27"/>
          <w:szCs w:val="27"/>
          <w:lang w:eastAsia="ru-RU"/>
        </w:rPr>
      </w:pPr>
    </w:p>
    <w:p w:rsidR="00CC0C65" w:rsidRPr="00E365C0" w:rsidRDefault="00CC0C65" w:rsidP="00CC0C65">
      <w:pPr>
        <w:spacing w:after="0" w:line="240" w:lineRule="auto"/>
        <w:ind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ПОСТАНОВЛЯЕТ</w:t>
      </w:r>
      <w:r w:rsidRPr="00E365C0">
        <w:rPr>
          <w:rFonts w:ascii="Times New Roman" w:eastAsia="Times New Roman" w:hAnsi="Times New Roman" w:cs="Times New Roman"/>
          <w:sz w:val="27"/>
          <w:szCs w:val="27"/>
          <w:lang w:eastAsia="ru-RU"/>
        </w:rPr>
        <w:t>:</w:t>
      </w:r>
    </w:p>
    <w:p w:rsidR="00CC0C65" w:rsidRPr="00E365C0" w:rsidRDefault="00CC0C65" w:rsidP="00CC0C65">
      <w:pPr>
        <w:spacing w:after="0" w:line="240" w:lineRule="auto"/>
        <w:ind w:firstLine="709"/>
        <w:jc w:val="both"/>
        <w:rPr>
          <w:rFonts w:ascii="Times New Roman" w:eastAsia="Times New Roman" w:hAnsi="Times New Roman" w:cs="Times New Roman"/>
          <w:sz w:val="27"/>
          <w:szCs w:val="27"/>
          <w:lang w:eastAsia="ru-RU"/>
        </w:rPr>
      </w:pPr>
    </w:p>
    <w:p w:rsidR="00CC0C65"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1.</w:t>
      </w:r>
      <w:r w:rsidRPr="00E365C0">
        <w:rPr>
          <w:rFonts w:ascii="Times New Roman" w:eastAsia="Times New Roman" w:hAnsi="Times New Roman" w:cs="Times New Roman"/>
          <w:b/>
          <w:i/>
          <w:sz w:val="27"/>
          <w:szCs w:val="27"/>
          <w:lang w:eastAsia="ru-RU"/>
        </w:rPr>
        <w:t> </w:t>
      </w:r>
      <w:r w:rsidRPr="00E365C0">
        <w:rPr>
          <w:rFonts w:ascii="Times New Roman" w:eastAsia="Times New Roman" w:hAnsi="Times New Roman" w:cs="Times New Roman"/>
          <w:sz w:val="27"/>
          <w:szCs w:val="27"/>
          <w:lang w:eastAsia="ru-RU"/>
        </w:rPr>
        <w:t>Внести изменения и дополнения в</w:t>
      </w:r>
      <w:r w:rsidR="00475C5B">
        <w:rPr>
          <w:rFonts w:ascii="Times New Roman" w:eastAsia="Times New Roman" w:hAnsi="Times New Roman" w:cs="Times New Roman"/>
          <w:sz w:val="27"/>
          <w:szCs w:val="27"/>
          <w:lang w:eastAsia="ru-RU"/>
        </w:rPr>
        <w:t xml:space="preserve"> </w:t>
      </w:r>
      <w:r w:rsidR="00A64473" w:rsidRPr="00E365C0">
        <w:rPr>
          <w:rFonts w:ascii="Times New Roman" w:eastAsia="Calibri" w:hAnsi="Times New Roman" w:cs="Times New Roman"/>
          <w:sz w:val="27"/>
          <w:szCs w:val="27"/>
          <w:lang w:eastAsia="ru-RU"/>
        </w:rPr>
        <w:t xml:space="preserve">Административный регламент предоставления муниципальной услуги </w:t>
      </w:r>
      <w:r w:rsidR="00A64473" w:rsidRPr="00E365C0">
        <w:rPr>
          <w:rFonts w:ascii="Times New Roman" w:eastAsia="Calibri" w:hAnsi="Times New Roman" w:cs="Times New Roman"/>
          <w:sz w:val="27"/>
          <w:szCs w:val="27"/>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«Богдановское» муниципального района «Город Краснокаменск и Краснокаменский район» от 21.12.2015 № 36 (в ред. от 02.09.2019 № 11)</w:t>
      </w:r>
      <w:r w:rsidRPr="00E365C0">
        <w:rPr>
          <w:rFonts w:ascii="Times New Roman" w:eastAsia="Times New Roman" w:hAnsi="Times New Roman" w:cs="Times New Roman"/>
          <w:sz w:val="27"/>
          <w:szCs w:val="27"/>
          <w:lang w:eastAsia="ru-RU"/>
        </w:rPr>
        <w:t>:</w:t>
      </w:r>
    </w:p>
    <w:p w:rsidR="00A64473"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1.1.</w:t>
      </w:r>
      <w:r w:rsidR="00FE7BEA">
        <w:rPr>
          <w:rFonts w:ascii="Times New Roman" w:eastAsia="Times New Roman" w:hAnsi="Times New Roman" w:cs="Times New Roman"/>
          <w:sz w:val="27"/>
          <w:szCs w:val="27"/>
          <w:lang w:eastAsia="ru-RU"/>
        </w:rPr>
        <w:t xml:space="preserve"> В п</w:t>
      </w:r>
      <w:r w:rsidR="00A64473" w:rsidRPr="00E365C0">
        <w:rPr>
          <w:rFonts w:ascii="Times New Roman" w:eastAsia="Times New Roman" w:hAnsi="Times New Roman" w:cs="Times New Roman"/>
          <w:sz w:val="27"/>
          <w:szCs w:val="27"/>
          <w:lang w:eastAsia="ru-RU"/>
        </w:rPr>
        <w:t>ункт</w:t>
      </w:r>
      <w:r w:rsidR="00FE7BEA">
        <w:rPr>
          <w:rFonts w:ascii="Times New Roman" w:eastAsia="Times New Roman" w:hAnsi="Times New Roman" w:cs="Times New Roman"/>
          <w:sz w:val="27"/>
          <w:szCs w:val="27"/>
          <w:lang w:eastAsia="ru-RU"/>
        </w:rPr>
        <w:t>е</w:t>
      </w:r>
      <w:r w:rsidR="00A64473" w:rsidRPr="00E365C0">
        <w:rPr>
          <w:rFonts w:ascii="Times New Roman" w:eastAsia="Times New Roman" w:hAnsi="Times New Roman" w:cs="Times New Roman"/>
          <w:sz w:val="27"/>
          <w:szCs w:val="27"/>
          <w:lang w:eastAsia="ru-RU"/>
        </w:rPr>
        <w:t xml:space="preserve"> 2.6</w:t>
      </w:r>
      <w:r w:rsidR="00324B2E">
        <w:rPr>
          <w:rFonts w:ascii="Times New Roman" w:eastAsia="Times New Roman" w:hAnsi="Times New Roman" w:cs="Times New Roman"/>
          <w:sz w:val="27"/>
          <w:szCs w:val="27"/>
          <w:lang w:eastAsia="ru-RU"/>
        </w:rPr>
        <w:t xml:space="preserve"> </w:t>
      </w:r>
      <w:r w:rsidR="0019314F" w:rsidRPr="00E365C0">
        <w:rPr>
          <w:rFonts w:ascii="Times New Roman" w:eastAsia="Times New Roman" w:hAnsi="Times New Roman" w:cs="Times New Roman"/>
          <w:sz w:val="27"/>
          <w:szCs w:val="27"/>
          <w:lang w:eastAsia="ru-RU"/>
        </w:rPr>
        <w:t xml:space="preserve">абзац со </w:t>
      </w:r>
      <w:r w:rsidR="00A64473" w:rsidRPr="00E365C0">
        <w:rPr>
          <w:rFonts w:ascii="Times New Roman" w:eastAsia="Times New Roman" w:hAnsi="Times New Roman" w:cs="Times New Roman"/>
          <w:sz w:val="27"/>
          <w:szCs w:val="27"/>
          <w:lang w:eastAsia="ru-RU"/>
        </w:rPr>
        <w:t>слова</w:t>
      </w:r>
      <w:r w:rsidR="0019314F" w:rsidRPr="00E365C0">
        <w:rPr>
          <w:rFonts w:ascii="Times New Roman" w:eastAsia="Times New Roman" w:hAnsi="Times New Roman" w:cs="Times New Roman"/>
          <w:sz w:val="27"/>
          <w:szCs w:val="27"/>
          <w:lang w:eastAsia="ru-RU"/>
        </w:rPr>
        <w:t>ми</w:t>
      </w:r>
      <w:r w:rsidR="00A64473" w:rsidRPr="00E365C0">
        <w:rPr>
          <w:rFonts w:ascii="Times New Roman" w:eastAsia="Times New Roman" w:hAnsi="Times New Roman" w:cs="Times New Roman"/>
          <w:sz w:val="27"/>
          <w:szCs w:val="27"/>
          <w:lang w:eastAsia="ru-RU"/>
        </w:rPr>
        <w:t xml:space="preserve">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w:t>
      </w:r>
      <w:r w:rsidR="00A64473" w:rsidRPr="00E365C0">
        <w:rPr>
          <w:rFonts w:ascii="Times New Roman" w:eastAsia="Times New Roman" w:hAnsi="Times New Roman" w:cs="Times New Roman"/>
          <w:sz w:val="27"/>
          <w:szCs w:val="27"/>
          <w:lang w:eastAsia="ru-RU"/>
        </w:rPr>
        <w:lastRenderedPageBreak/>
        <w:t>числе для их комплексного освоения в целях строительства такого жилья, о порядке и очередности включения указанных граждан в эти списки», («Забайкальский рабочий», № 42-43, 07 марта 2014 год</w:t>
      </w:r>
      <w:r w:rsidR="00324B2E">
        <w:rPr>
          <w:rFonts w:ascii="Times New Roman" w:eastAsia="Times New Roman" w:hAnsi="Times New Roman" w:cs="Times New Roman"/>
          <w:sz w:val="27"/>
          <w:szCs w:val="27"/>
          <w:lang w:eastAsia="ru-RU"/>
        </w:rPr>
        <w:t>а</w:t>
      </w:r>
      <w:r w:rsidR="00A64473" w:rsidRPr="00E365C0">
        <w:rPr>
          <w:rFonts w:ascii="Times New Roman" w:eastAsia="Times New Roman" w:hAnsi="Times New Roman" w:cs="Times New Roman"/>
          <w:sz w:val="27"/>
          <w:szCs w:val="27"/>
          <w:lang w:eastAsia="ru-RU"/>
        </w:rPr>
        <w:t xml:space="preserve">);» заменить </w:t>
      </w:r>
      <w:r w:rsidR="0019314F" w:rsidRPr="00E365C0">
        <w:rPr>
          <w:rFonts w:ascii="Times New Roman" w:eastAsia="Times New Roman" w:hAnsi="Times New Roman" w:cs="Times New Roman"/>
          <w:sz w:val="27"/>
          <w:szCs w:val="27"/>
          <w:lang w:eastAsia="ru-RU"/>
        </w:rPr>
        <w:t xml:space="preserve">абзацем со </w:t>
      </w:r>
      <w:r w:rsidR="00A64473" w:rsidRPr="00E365C0">
        <w:rPr>
          <w:rFonts w:ascii="Times New Roman" w:eastAsia="Times New Roman" w:hAnsi="Times New Roman" w:cs="Times New Roman"/>
          <w:sz w:val="27"/>
          <w:szCs w:val="27"/>
          <w:lang w:eastAsia="ru-RU"/>
        </w:rPr>
        <w:t>словами «- Законом Забайкальского края от 03 марта 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(«Забайкальский рабочий», № 42-43, 07 марта 2014 год);»</w:t>
      </w:r>
      <w:r w:rsidR="0019314F" w:rsidRPr="00E365C0">
        <w:rPr>
          <w:rFonts w:ascii="Times New Roman" w:eastAsia="Times New Roman" w:hAnsi="Times New Roman" w:cs="Times New Roman"/>
          <w:sz w:val="27"/>
          <w:szCs w:val="27"/>
          <w:lang w:eastAsia="ru-RU"/>
        </w:rPr>
        <w:t xml:space="preserve">. </w:t>
      </w:r>
    </w:p>
    <w:p w:rsidR="00A96DCF" w:rsidRPr="00E365C0" w:rsidRDefault="00A96DCF"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Times New Roman" w:hAnsi="Times New Roman" w:cs="Times New Roman"/>
          <w:b/>
          <w:sz w:val="27"/>
          <w:szCs w:val="27"/>
          <w:lang w:eastAsia="ru-RU"/>
        </w:rPr>
        <w:t>1.</w:t>
      </w:r>
      <w:r w:rsidR="000E46DF" w:rsidRPr="000E46DF">
        <w:rPr>
          <w:rFonts w:ascii="Times New Roman" w:eastAsia="Times New Roman" w:hAnsi="Times New Roman" w:cs="Times New Roman"/>
          <w:b/>
          <w:sz w:val="27"/>
          <w:szCs w:val="27"/>
          <w:lang w:eastAsia="ru-RU"/>
        </w:rPr>
        <w:t>2</w:t>
      </w:r>
      <w:r w:rsidRPr="000E46DF">
        <w:rPr>
          <w:rFonts w:ascii="Times New Roman" w:eastAsia="Times New Roman" w:hAnsi="Times New Roman" w:cs="Times New Roman"/>
          <w:b/>
          <w:sz w:val="27"/>
          <w:szCs w:val="27"/>
          <w:lang w:eastAsia="ru-RU"/>
        </w:rPr>
        <w:t>.</w:t>
      </w:r>
      <w:r w:rsidR="00901140" w:rsidRPr="00E365C0">
        <w:rPr>
          <w:rFonts w:ascii="Times New Roman" w:eastAsia="Times New Roman" w:hAnsi="Times New Roman" w:cs="Times New Roman"/>
          <w:sz w:val="27"/>
          <w:szCs w:val="27"/>
          <w:lang w:eastAsia="ru-RU"/>
        </w:rPr>
        <w:t xml:space="preserve">Пункт 2.8 изложить в следующей редакции: «2.8. </w:t>
      </w:r>
      <w:r w:rsidR="00FE1F7B" w:rsidRPr="00E365C0">
        <w:rPr>
          <w:rFonts w:ascii="Times New Roman" w:eastAsia="Times New Roman" w:hAnsi="Times New Roman" w:cs="Times New Roman"/>
          <w:sz w:val="27"/>
          <w:szCs w:val="27"/>
          <w:lang w:eastAsia="ru-RU"/>
        </w:rPr>
        <w:t xml:space="preserve">Исчерпывающий перечень документов, необходимых для предоставления муниципальной услуги: </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 </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2) согласие гражданина и членов семьи на обработку персональных данных по форме согласно приложению № 4 к настоящему административному регламенту;</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3) копии документов, удостоверяющих личность заявителя и подтверждающих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справка о составе семьи и иные документы);</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4)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5)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6) справка с основного места работы на территории Забайкальского края при отсутствии у заявителя регистрации на территории Забайкальского края;</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7) справка Россреестра России, его территориального органа или подведомственного ему учреждения о наличии или отсутствии жилых помещений на праве собственности по месту постоянного жительства заявителя и членов его семьи;</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8) справка КГУП «Забайкальское БТИ» о наличии или отсутствии по месту постоянного жительства заявителя и членов его семьи принадлежащих им на праве собственности жилых помещений, права на которые не зарегистрированы в Едином государственном реестре недвижимости;</w:t>
      </w:r>
    </w:p>
    <w:p w:rsidR="00FE1F7B" w:rsidRPr="00E365C0" w:rsidRDefault="00DD4569"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7</w:t>
      </w:r>
      <w:r w:rsidR="00FE1F7B" w:rsidRPr="00E365C0">
        <w:rPr>
          <w:rFonts w:ascii="Times New Roman" w:eastAsia="Times New Roman" w:hAnsi="Times New Roman" w:cs="Times New Roman"/>
          <w:sz w:val="27"/>
          <w:szCs w:val="27"/>
          <w:lang w:eastAsia="ru-RU"/>
        </w:rPr>
        <w:t>)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(в ред. Закона Забайкальского края от 06.06.2017 N 1482-ЗЗК)</w:t>
      </w:r>
    </w:p>
    <w:p w:rsidR="00FE1F7B" w:rsidRPr="00E365C0" w:rsidRDefault="00DD4569"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lastRenderedPageBreak/>
        <w:t>8</w:t>
      </w:r>
      <w:r w:rsidR="00FE1F7B" w:rsidRPr="00E365C0">
        <w:rPr>
          <w:rFonts w:ascii="Times New Roman" w:eastAsia="Times New Roman" w:hAnsi="Times New Roman" w:cs="Times New Roman"/>
          <w:sz w:val="27"/>
          <w:szCs w:val="27"/>
          <w:lang w:eastAsia="ru-RU"/>
        </w:rPr>
        <w:t>) письменное обязательство заявителя о том, что он не является членом жилищно-строительного кооператива, созданного в целях обеспечения жилыми помещениями отдельных кате</w:t>
      </w:r>
      <w:r w:rsidRPr="00E365C0">
        <w:rPr>
          <w:rFonts w:ascii="Times New Roman" w:eastAsia="Times New Roman" w:hAnsi="Times New Roman" w:cs="Times New Roman"/>
          <w:sz w:val="27"/>
          <w:szCs w:val="27"/>
          <w:lang w:eastAsia="ru-RU"/>
        </w:rPr>
        <w:t>горий граждан в соответствии с ф</w:t>
      </w:r>
      <w:r w:rsidR="00FE1F7B" w:rsidRPr="00E365C0">
        <w:rPr>
          <w:rFonts w:ascii="Times New Roman" w:eastAsia="Times New Roman" w:hAnsi="Times New Roman" w:cs="Times New Roman"/>
          <w:sz w:val="27"/>
          <w:szCs w:val="27"/>
          <w:lang w:eastAsia="ru-RU"/>
        </w:rPr>
        <w:t>едеральным</w:t>
      </w:r>
      <w:r w:rsidRPr="00E365C0">
        <w:rPr>
          <w:rFonts w:ascii="Times New Roman" w:eastAsia="Times New Roman" w:hAnsi="Times New Roman" w:cs="Times New Roman"/>
          <w:sz w:val="27"/>
          <w:szCs w:val="27"/>
          <w:lang w:eastAsia="ru-RU"/>
        </w:rPr>
        <w:t>и</w:t>
      </w:r>
      <w:r w:rsidR="00FE1F7B" w:rsidRPr="00E365C0">
        <w:rPr>
          <w:rFonts w:ascii="Times New Roman" w:eastAsia="Times New Roman" w:hAnsi="Times New Roman" w:cs="Times New Roman"/>
          <w:sz w:val="27"/>
          <w:szCs w:val="27"/>
          <w:lang w:eastAsia="ru-RU"/>
        </w:rPr>
        <w:t xml:space="preserve"> закон</w:t>
      </w:r>
      <w:r w:rsidRPr="00E365C0">
        <w:rPr>
          <w:rFonts w:ascii="Times New Roman" w:eastAsia="Times New Roman" w:hAnsi="Times New Roman" w:cs="Times New Roman"/>
          <w:sz w:val="27"/>
          <w:szCs w:val="27"/>
          <w:lang w:eastAsia="ru-RU"/>
        </w:rPr>
        <w:t xml:space="preserve">ами от 24.07.2008 № 161-ФЗ «О содействии развитию жилищного строительства», </w:t>
      </w:r>
      <w:r w:rsidR="00FE1F7B" w:rsidRPr="00E365C0">
        <w:rPr>
          <w:rFonts w:ascii="Times New Roman" w:eastAsia="Times New Roman" w:hAnsi="Times New Roman" w:cs="Times New Roman"/>
          <w:sz w:val="27"/>
          <w:szCs w:val="27"/>
          <w:lang w:eastAsia="ru-RU"/>
        </w:rPr>
        <w:t xml:space="preserve">от 25 октября 2001 года </w:t>
      </w:r>
      <w:r w:rsidRPr="00E365C0">
        <w:rPr>
          <w:rFonts w:ascii="Times New Roman" w:eastAsia="Times New Roman" w:hAnsi="Times New Roman" w:cs="Times New Roman"/>
          <w:sz w:val="27"/>
          <w:szCs w:val="27"/>
          <w:lang w:eastAsia="ru-RU"/>
        </w:rPr>
        <w:t>№ 137-ФЗ «</w:t>
      </w:r>
      <w:r w:rsidR="00FE1F7B" w:rsidRPr="00E365C0">
        <w:rPr>
          <w:rFonts w:ascii="Times New Roman" w:eastAsia="Times New Roman" w:hAnsi="Times New Roman" w:cs="Times New Roman"/>
          <w:sz w:val="27"/>
          <w:szCs w:val="27"/>
          <w:lang w:eastAsia="ru-RU"/>
        </w:rPr>
        <w:t>О введении в действие Земельно</w:t>
      </w:r>
      <w:r w:rsidRPr="00E365C0">
        <w:rPr>
          <w:rFonts w:ascii="Times New Roman" w:eastAsia="Times New Roman" w:hAnsi="Times New Roman" w:cs="Times New Roman"/>
          <w:sz w:val="27"/>
          <w:szCs w:val="27"/>
          <w:lang w:eastAsia="ru-RU"/>
        </w:rPr>
        <w:t>го кодекса Российской Федерации»</w:t>
      </w:r>
      <w:r w:rsidR="00FE1F7B" w:rsidRPr="00E365C0">
        <w:rPr>
          <w:rFonts w:ascii="Times New Roman" w:eastAsia="Times New Roman" w:hAnsi="Times New Roman" w:cs="Times New Roman"/>
          <w:sz w:val="27"/>
          <w:szCs w:val="27"/>
          <w:lang w:eastAsia="ru-RU"/>
        </w:rPr>
        <w:t xml:space="preserve">, а также о том, что он не реализовал право на </w:t>
      </w:r>
      <w:r w:rsidRPr="00E365C0">
        <w:rPr>
          <w:rFonts w:ascii="Times New Roman" w:eastAsia="Times New Roman" w:hAnsi="Times New Roman" w:cs="Times New Roman"/>
          <w:sz w:val="27"/>
          <w:szCs w:val="27"/>
          <w:lang w:eastAsia="ru-RU"/>
        </w:rPr>
        <w:t xml:space="preserve">приобретение стандартного жилья; </w:t>
      </w:r>
    </w:p>
    <w:p w:rsidR="00FE1F7B" w:rsidRPr="00E365C0" w:rsidRDefault="00DD4569"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9</w:t>
      </w:r>
      <w:r w:rsidR="00FE1F7B" w:rsidRPr="00E365C0">
        <w:rPr>
          <w:rFonts w:ascii="Times New Roman" w:eastAsia="Times New Roman" w:hAnsi="Times New Roman" w:cs="Times New Roman"/>
          <w:sz w:val="27"/>
          <w:szCs w:val="27"/>
          <w:lang w:eastAsia="ru-RU"/>
        </w:rPr>
        <w:t>) копию решения органа местного самоуправления о постановке заявителя на учет в качестве нуждающегося в жилом помещении, предоставляемом по договору социального найма, или копию выписки из книги учета граждан, нуждающихся в жилых помещениях (для заявителей, относящихся к ка</w:t>
      </w:r>
      <w:r w:rsidRPr="00E365C0">
        <w:rPr>
          <w:rFonts w:ascii="Times New Roman" w:eastAsia="Times New Roman" w:hAnsi="Times New Roman" w:cs="Times New Roman"/>
          <w:sz w:val="27"/>
          <w:szCs w:val="27"/>
          <w:lang w:eastAsia="ru-RU"/>
        </w:rPr>
        <w:t>тегории, указанной в подпункте «а»</w:t>
      </w:r>
      <w:r w:rsidR="00FE1F7B" w:rsidRPr="00E365C0">
        <w:rPr>
          <w:rFonts w:ascii="Times New Roman" w:eastAsia="Times New Roman" w:hAnsi="Times New Roman" w:cs="Times New Roman"/>
          <w:sz w:val="27"/>
          <w:szCs w:val="27"/>
          <w:lang w:eastAsia="ru-RU"/>
        </w:rPr>
        <w:t xml:space="preserve"> пункта </w:t>
      </w:r>
      <w:r w:rsidRPr="00E365C0">
        <w:rPr>
          <w:rFonts w:ascii="Times New Roman" w:eastAsia="Times New Roman" w:hAnsi="Times New Roman" w:cs="Times New Roman"/>
          <w:sz w:val="27"/>
          <w:szCs w:val="27"/>
          <w:lang w:eastAsia="ru-RU"/>
        </w:rPr>
        <w:t>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2)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«б»</w:t>
      </w:r>
      <w:r w:rsidRPr="00E365C0">
        <w:rPr>
          <w:rFonts w:ascii="Times New Roman" w:eastAsia="Times New Roman" w:hAnsi="Times New Roman" w:cs="Times New Roman"/>
          <w:sz w:val="27"/>
          <w:szCs w:val="27"/>
          <w:lang w:eastAsia="ru-RU"/>
        </w:rPr>
        <w:t xml:space="preserve"> пункта 1 </w:t>
      </w:r>
      <w:r w:rsidR="00DD4569" w:rsidRPr="00E365C0">
        <w:rPr>
          <w:rFonts w:ascii="Times New Roman" w:eastAsia="Times New Roman" w:hAnsi="Times New Roman" w:cs="Times New Roman"/>
          <w:sz w:val="27"/>
          <w:szCs w:val="27"/>
          <w:lang w:eastAsia="ru-RU"/>
        </w:rPr>
        <w:t>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3)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«в»пункта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4) копию справки о регистрации семьи в качестве многодетной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«г»пункта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5) документ из уполномоченного органа, подтверждающий участие в накопительно-ипотечной системе жилищного обеспечения военнослужащих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«е»пункта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6) справку с основного места работы (службы) с указанием общего стажа работы (службы) заявителя и в случае, если заявител</w:t>
      </w:r>
      <w:r w:rsidR="00DD4569" w:rsidRPr="00E365C0">
        <w:rPr>
          <w:rFonts w:ascii="Times New Roman" w:eastAsia="Times New Roman" w:hAnsi="Times New Roman" w:cs="Times New Roman"/>
          <w:sz w:val="27"/>
          <w:szCs w:val="27"/>
          <w:lang w:eastAsia="ru-RU"/>
        </w:rPr>
        <w:t>ь замещает должность категории «руководители» или «</w:t>
      </w:r>
      <w:r w:rsidRPr="00E365C0">
        <w:rPr>
          <w:rFonts w:ascii="Times New Roman" w:eastAsia="Times New Roman" w:hAnsi="Times New Roman" w:cs="Times New Roman"/>
          <w:sz w:val="27"/>
          <w:szCs w:val="27"/>
          <w:lang w:eastAsia="ru-RU"/>
        </w:rPr>
        <w:t>пом</w:t>
      </w:r>
      <w:r w:rsidR="00DD4569" w:rsidRPr="00E365C0">
        <w:rPr>
          <w:rFonts w:ascii="Times New Roman" w:eastAsia="Times New Roman" w:hAnsi="Times New Roman" w:cs="Times New Roman"/>
          <w:sz w:val="27"/>
          <w:szCs w:val="27"/>
          <w:lang w:eastAsia="ru-RU"/>
        </w:rPr>
        <w:t>ощники (советники) руководителя»</w:t>
      </w:r>
      <w:r w:rsidRPr="00E365C0">
        <w:rPr>
          <w:rFonts w:ascii="Times New Roman" w:eastAsia="Times New Roman" w:hAnsi="Times New Roman" w:cs="Times New Roman"/>
          <w:sz w:val="27"/>
          <w:szCs w:val="27"/>
          <w:lang w:eastAsia="ru-RU"/>
        </w:rPr>
        <w:t xml:space="preserve">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списки граждан без учета продолжительности стажа работы (службы) в указанных органах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«ж»пункта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7) справку с основного места работы заявителя с указанием основного вида деятельности и статуса организации, а также общего стажа работы заявителя и </w:t>
      </w:r>
      <w:r w:rsidRPr="00E365C0">
        <w:rPr>
          <w:rFonts w:ascii="Times New Roman" w:eastAsia="Times New Roman" w:hAnsi="Times New Roman" w:cs="Times New Roman"/>
          <w:sz w:val="27"/>
          <w:szCs w:val="27"/>
          <w:lang w:eastAsia="ru-RU"/>
        </w:rPr>
        <w:lastRenderedPageBreak/>
        <w:t>замещаемой им должности (для заявителей, относящихся к кате</w:t>
      </w:r>
      <w:r w:rsidR="00DD4569" w:rsidRPr="00E365C0">
        <w:rPr>
          <w:rFonts w:ascii="Times New Roman" w:eastAsia="Times New Roman" w:hAnsi="Times New Roman" w:cs="Times New Roman"/>
          <w:sz w:val="27"/>
          <w:szCs w:val="27"/>
          <w:lang w:eastAsia="ru-RU"/>
        </w:rPr>
        <w:t>гориям, указанным в подпунктах «з» - «о»пункта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8) копию удостоверения ветерана боевых действий либо копии свидетельств (удостоверений) о праве на льготы, образцы которых утверждены до 1 января 1992 года (для заявителей, относящихся к к</w:t>
      </w:r>
      <w:r w:rsidR="00DD4569" w:rsidRPr="00E365C0">
        <w:rPr>
          <w:rFonts w:ascii="Times New Roman" w:eastAsia="Times New Roman" w:hAnsi="Times New Roman" w:cs="Times New Roman"/>
          <w:sz w:val="27"/>
          <w:szCs w:val="27"/>
          <w:lang w:eastAsia="ru-RU"/>
        </w:rPr>
        <w:t>атегории, указанной в подпункте «п»</w:t>
      </w:r>
      <w:r w:rsidR="00C9398E" w:rsidRPr="00E365C0">
        <w:rPr>
          <w:rFonts w:ascii="Times New Roman" w:eastAsia="Times New Roman" w:hAnsi="Times New Roman" w:cs="Times New Roman"/>
          <w:sz w:val="27"/>
          <w:szCs w:val="27"/>
          <w:lang w:eastAsia="ru-RU"/>
        </w:rPr>
        <w:t>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9) копию государственного сертификата на материнский (семейный) капитал и письменное обязательство заявителя о том, что он использует такой материнский (семейный) капитал на приобретение (строительство) стандартного жилья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«р»пункта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10) копию документа, подтверждающего факт установления инвалидности, выдаваемого федеральным государственным учреждением медико-социальной экспертизы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«с»пункта 2.7 настоящего регламента</w:t>
      </w:r>
      <w:r w:rsidRPr="00E365C0">
        <w:rPr>
          <w:rFonts w:ascii="Times New Roman" w:eastAsia="Times New Roman" w:hAnsi="Times New Roman" w:cs="Times New Roman"/>
          <w:sz w:val="27"/>
          <w:szCs w:val="27"/>
          <w:lang w:eastAsia="ru-RU"/>
        </w:rPr>
        <w:t>);</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11) 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имущества,переч</w:t>
      </w:r>
      <w:r w:rsidR="00EF0D30" w:rsidRPr="00E365C0">
        <w:rPr>
          <w:rFonts w:ascii="Times New Roman" w:eastAsia="Times New Roman" w:hAnsi="Times New Roman" w:cs="Times New Roman"/>
          <w:sz w:val="27"/>
          <w:szCs w:val="27"/>
          <w:lang w:eastAsia="ru-RU"/>
        </w:rPr>
        <w:t>ень</w:t>
      </w:r>
      <w:r w:rsidRPr="00E365C0">
        <w:rPr>
          <w:rFonts w:ascii="Times New Roman" w:eastAsia="Times New Roman" w:hAnsi="Times New Roman" w:cs="Times New Roman"/>
          <w:sz w:val="27"/>
          <w:szCs w:val="27"/>
          <w:lang w:eastAsia="ru-RU"/>
        </w:rPr>
        <w:t xml:space="preserve"> котор</w:t>
      </w:r>
      <w:r w:rsidR="00C9398E" w:rsidRPr="00E365C0">
        <w:rPr>
          <w:rFonts w:ascii="Times New Roman" w:eastAsia="Times New Roman" w:hAnsi="Times New Roman" w:cs="Times New Roman"/>
          <w:sz w:val="27"/>
          <w:szCs w:val="27"/>
          <w:lang w:eastAsia="ru-RU"/>
        </w:rPr>
        <w:t>ых</w:t>
      </w:r>
      <w:r w:rsidRPr="00E365C0">
        <w:rPr>
          <w:rFonts w:ascii="Times New Roman" w:eastAsia="Times New Roman" w:hAnsi="Times New Roman" w:cs="Times New Roman"/>
          <w:sz w:val="27"/>
          <w:szCs w:val="27"/>
          <w:lang w:eastAsia="ru-RU"/>
        </w:rPr>
        <w:t xml:space="preserve"> установлен глав</w:t>
      </w:r>
      <w:r w:rsidR="00EF0D30" w:rsidRPr="00E365C0">
        <w:rPr>
          <w:rFonts w:ascii="Times New Roman" w:eastAsia="Times New Roman" w:hAnsi="Times New Roman" w:cs="Times New Roman"/>
          <w:sz w:val="27"/>
          <w:szCs w:val="27"/>
          <w:lang w:eastAsia="ru-RU"/>
        </w:rPr>
        <w:t xml:space="preserve">ой </w:t>
      </w:r>
      <w:r w:rsidRPr="00E365C0">
        <w:rPr>
          <w:rFonts w:ascii="Times New Roman" w:eastAsia="Times New Roman" w:hAnsi="Times New Roman" w:cs="Times New Roman"/>
          <w:sz w:val="27"/>
          <w:szCs w:val="27"/>
          <w:lang w:eastAsia="ru-RU"/>
        </w:rPr>
        <w:t xml:space="preserve">4 Закона Забайкальского края от 7 декабря 2009 года </w:t>
      </w:r>
      <w:r w:rsidR="00C9398E" w:rsidRPr="00E365C0">
        <w:rPr>
          <w:rFonts w:ascii="Times New Roman" w:eastAsia="Times New Roman" w:hAnsi="Times New Roman" w:cs="Times New Roman"/>
          <w:sz w:val="27"/>
          <w:szCs w:val="27"/>
          <w:lang w:eastAsia="ru-RU"/>
        </w:rPr>
        <w:t>№ 289-ЗЗК; выписки из Единого государственного реестра недвижимости о кадастровой стоимости объектов недвижимости, принадлежащих заявителю и (или) членам его семьи</w:t>
      </w:r>
      <w:r w:rsidRPr="00E365C0">
        <w:rPr>
          <w:rFonts w:ascii="Times New Roman" w:eastAsia="Times New Roman" w:hAnsi="Times New Roman" w:cs="Times New Roman"/>
          <w:sz w:val="27"/>
          <w:szCs w:val="27"/>
          <w:lang w:eastAsia="ru-RU"/>
        </w:rPr>
        <w:t xml:space="preserve">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«а(1)»</w:t>
      </w:r>
      <w:r w:rsidRPr="00E365C0">
        <w:rPr>
          <w:rFonts w:ascii="Times New Roman" w:eastAsia="Times New Roman" w:hAnsi="Times New Roman" w:cs="Times New Roman"/>
          <w:sz w:val="27"/>
          <w:szCs w:val="27"/>
          <w:lang w:eastAsia="ru-RU"/>
        </w:rPr>
        <w:t xml:space="preserve"> пункта </w:t>
      </w:r>
      <w:r w:rsidR="00C9398E" w:rsidRPr="00E365C0">
        <w:rPr>
          <w:rFonts w:ascii="Times New Roman" w:eastAsia="Times New Roman" w:hAnsi="Times New Roman" w:cs="Times New Roman"/>
          <w:sz w:val="27"/>
          <w:szCs w:val="27"/>
          <w:lang w:eastAsia="ru-RU"/>
        </w:rPr>
        <w:t>2.7 настоящего регламента</w:t>
      </w:r>
      <w:r w:rsidRPr="00E365C0">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12) документы, подтверждающие получение заявителем и (или) членами его семьи доходов, перечень которых установлен главой 3 Закона Забайкальского края от 7 декабря 2009 года № 289-ЗЗК</w:t>
      </w:r>
      <w:r w:rsidRPr="00E365C0">
        <w:rPr>
          <w:rFonts w:ascii="Times New Roman" w:eastAsia="Calibri" w:hAnsi="Times New Roman" w:cs="Times New Roman"/>
          <w:sz w:val="27"/>
          <w:szCs w:val="27"/>
        </w:rPr>
        <w:t xml:space="preserve">; </w:t>
      </w:r>
      <w:r w:rsidRPr="00E365C0">
        <w:rPr>
          <w:rFonts w:ascii="Times New Roman" w:eastAsia="Times New Roman" w:hAnsi="Times New Roman" w:cs="Times New Roman"/>
          <w:sz w:val="27"/>
          <w:szCs w:val="27"/>
          <w:lang w:eastAsia="ru-RU"/>
        </w:rPr>
        <w:t>документы независимых экспертных организаций, подтверждающие стоимость принадлежащего заявителю и (или)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(для заявителей, относящихся к категории, указанной в подпункте «а(1)» пункта 2.7 настоящего регламента).</w:t>
      </w:r>
      <w:r w:rsidR="00475C5B">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Calibri" w:hAnsi="Times New Roman" w:cs="Times New Roman"/>
          <w:b/>
          <w:sz w:val="27"/>
          <w:szCs w:val="27"/>
        </w:rPr>
        <w:t>1.</w:t>
      </w:r>
      <w:r w:rsidR="000E46DF" w:rsidRPr="000E46DF">
        <w:rPr>
          <w:rFonts w:ascii="Times New Roman" w:eastAsia="Calibri" w:hAnsi="Times New Roman" w:cs="Times New Roman"/>
          <w:b/>
          <w:sz w:val="27"/>
          <w:szCs w:val="27"/>
        </w:rPr>
        <w:t>3</w:t>
      </w:r>
      <w:r w:rsidRPr="000E46DF">
        <w:rPr>
          <w:rFonts w:ascii="Times New Roman" w:eastAsia="Calibri" w:hAnsi="Times New Roman" w:cs="Times New Roman"/>
          <w:b/>
          <w:sz w:val="27"/>
          <w:szCs w:val="27"/>
        </w:rPr>
        <w:t>.</w:t>
      </w:r>
      <w:r w:rsidRPr="00E365C0">
        <w:rPr>
          <w:rFonts w:ascii="Times New Roman" w:eastAsia="Calibri" w:hAnsi="Times New Roman" w:cs="Times New Roman"/>
          <w:sz w:val="27"/>
          <w:szCs w:val="27"/>
        </w:rPr>
        <w:t xml:space="preserve"> Пункт 2.9 изложить в следующей редакции: «2.9. </w:t>
      </w:r>
      <w:r w:rsidRPr="00E365C0">
        <w:rPr>
          <w:rFonts w:ascii="Times New Roman" w:eastAsia="Times New Roman" w:hAnsi="Times New Roman" w:cs="Times New Roman"/>
          <w:sz w:val="27"/>
          <w:szCs w:val="27"/>
          <w:lang w:eastAsia="ru-RU"/>
        </w:rPr>
        <w:t>Заявитель вправе не представлять документы, указанные в подпунктах 7, 8, 9, 10, 11 пункта 2.8 настоящего регламента.</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В этом случае исполнительно-распорядительный орган в течение трех рабочих дней со дня регистрации заявления самостоятельно запрашивает данные документы (их копии или содержащуюся в них информацию)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муниципальных образований и подведомственных государственным органам или органам местного самоуправления муниципальных образований организациях с использованием системы межведомственного информационного взаимодействия.</w:t>
      </w:r>
      <w:r w:rsidR="00475C5B">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Calibri" w:hAnsi="Times New Roman" w:cs="Times New Roman"/>
          <w:b/>
          <w:sz w:val="27"/>
          <w:szCs w:val="27"/>
        </w:rPr>
        <w:t>1.</w:t>
      </w:r>
      <w:r w:rsidR="000E46DF" w:rsidRPr="000E46DF">
        <w:rPr>
          <w:rFonts w:ascii="Times New Roman" w:eastAsia="Calibri" w:hAnsi="Times New Roman" w:cs="Times New Roman"/>
          <w:b/>
          <w:sz w:val="27"/>
          <w:szCs w:val="27"/>
        </w:rPr>
        <w:t>4</w:t>
      </w:r>
      <w:r w:rsidRPr="000E46DF">
        <w:rPr>
          <w:rFonts w:ascii="Times New Roman" w:eastAsia="Calibri" w:hAnsi="Times New Roman" w:cs="Times New Roman"/>
          <w:b/>
          <w:sz w:val="27"/>
          <w:szCs w:val="27"/>
        </w:rPr>
        <w:t>.</w:t>
      </w:r>
      <w:r w:rsidRPr="00E365C0">
        <w:rPr>
          <w:rFonts w:ascii="Times New Roman" w:eastAsia="Calibri" w:hAnsi="Times New Roman" w:cs="Times New Roman"/>
          <w:sz w:val="27"/>
          <w:szCs w:val="27"/>
        </w:rPr>
        <w:t xml:space="preserve"> Пункт 2.12 изложить в следующей редакции: «2.12. </w:t>
      </w:r>
      <w:bookmarkStart w:id="0" w:name="p119"/>
      <w:bookmarkEnd w:id="0"/>
      <w:r w:rsidRPr="00E365C0">
        <w:rPr>
          <w:rFonts w:ascii="Times New Roman" w:eastAsia="Times New Roman" w:hAnsi="Times New Roman" w:cs="Times New Roman"/>
          <w:sz w:val="27"/>
          <w:szCs w:val="27"/>
          <w:lang w:eastAsia="ru-RU"/>
        </w:rPr>
        <w:t>Решение об отказе в учете заявления для включения заявителя в список граждан принимается в случаях, если:</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lastRenderedPageBreak/>
        <w:t xml:space="preserve">1) не представлены документы, подтверждающие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обязанность по представлению которых возложена на заявителя;</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содержащейся в нем информации, необходимых для отнесения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xml:space="preserve">,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содержащейся в нем информации в распоряжении таких органов или организаций подтверждает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3) представлены документы, которые не подтверждают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4) представлены документы, которые не подтверждают наличие предусмотренных оснований для включения заявителя из числа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в списки граждан.</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Заявитель, в отношении которого принято решение об отказе в учете заявления для включения заявителя в список граждан вправе повторно обратиться с заявлением в исполнительно-распорядительный орган после устранения оснований для отказа в учете заявления для включе</w:t>
      </w:r>
      <w:bookmarkStart w:id="1" w:name="_GoBack"/>
      <w:bookmarkEnd w:id="1"/>
      <w:r w:rsidRPr="00E365C0">
        <w:rPr>
          <w:rFonts w:ascii="Times New Roman" w:eastAsia="Times New Roman" w:hAnsi="Times New Roman" w:cs="Times New Roman"/>
          <w:sz w:val="27"/>
          <w:szCs w:val="27"/>
          <w:lang w:eastAsia="ru-RU"/>
        </w:rPr>
        <w:t>ния заявителя в список граждан.</w:t>
      </w:r>
    </w:p>
    <w:p w:rsidR="00A96DCF"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Решение об отказе в учете заявления для включения заявителя в список граждан может быть обжаловано им в судебном порядке.». </w:t>
      </w:r>
    </w:p>
    <w:p w:rsidR="000E46DF" w:rsidRPr="00E365C0" w:rsidRDefault="000E46DF" w:rsidP="000E46DF">
      <w:pPr>
        <w:autoSpaceDE w:val="0"/>
        <w:autoSpaceDN w:val="0"/>
        <w:adjustRightInd w:val="0"/>
        <w:spacing w:after="0" w:line="240" w:lineRule="auto"/>
        <w:ind w:right="-143" w:firstLine="709"/>
        <w:jc w:val="both"/>
        <w:rPr>
          <w:rFonts w:ascii="Times New Roman" w:eastAsia="Calibri" w:hAnsi="Times New Roman" w:cs="Times New Roman"/>
          <w:bCs/>
          <w:sz w:val="27"/>
          <w:szCs w:val="27"/>
        </w:rPr>
      </w:pPr>
      <w:r w:rsidRPr="000E46DF">
        <w:rPr>
          <w:rFonts w:ascii="Times New Roman" w:eastAsia="Times New Roman" w:hAnsi="Times New Roman" w:cs="Times New Roman"/>
          <w:b/>
          <w:sz w:val="27"/>
          <w:szCs w:val="27"/>
          <w:lang w:eastAsia="ru-RU"/>
        </w:rPr>
        <w:t>1.5.</w:t>
      </w:r>
      <w:r w:rsidRPr="00E365C0">
        <w:rPr>
          <w:rFonts w:ascii="Times New Roman" w:eastAsia="Times New Roman" w:hAnsi="Times New Roman" w:cs="Times New Roman"/>
          <w:sz w:val="27"/>
          <w:szCs w:val="27"/>
          <w:lang w:eastAsia="ru-RU"/>
        </w:rPr>
        <w:t xml:space="preserve"> Пункт 2.16 дополнить абзацами следующего содержания: «</w:t>
      </w:r>
      <w:r w:rsidRPr="00E365C0">
        <w:rPr>
          <w:rFonts w:ascii="Times New Roman" w:eastAsia="Calibri" w:hAnsi="Times New Roman" w:cs="Times New Roman"/>
          <w:sz w:val="27"/>
          <w:szCs w:val="27"/>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E46DF" w:rsidRPr="00E365C0" w:rsidRDefault="000E46DF" w:rsidP="000E46DF">
      <w:pPr>
        <w:autoSpaceDE w:val="0"/>
        <w:autoSpaceDN w:val="0"/>
        <w:adjustRightInd w:val="0"/>
        <w:spacing w:after="0" w:line="240" w:lineRule="auto"/>
        <w:ind w:right="-143" w:firstLine="709"/>
        <w:jc w:val="both"/>
        <w:rPr>
          <w:rFonts w:ascii="Times New Roman" w:eastAsia="Calibri" w:hAnsi="Times New Roman" w:cs="Times New Roman"/>
          <w:sz w:val="27"/>
          <w:szCs w:val="27"/>
        </w:rPr>
      </w:pPr>
      <w:r w:rsidRPr="00E365C0">
        <w:rPr>
          <w:rFonts w:ascii="Times New Roman" w:eastAsia="Calibri" w:hAnsi="Times New Roman" w:cs="Times New Roman"/>
          <w:sz w:val="27"/>
          <w:szCs w:val="27"/>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0E46DF" w:rsidRPr="00E365C0" w:rsidRDefault="000E46DF" w:rsidP="000E46DF">
      <w:pPr>
        <w:spacing w:after="0" w:line="240" w:lineRule="auto"/>
        <w:ind w:right="-143" w:firstLine="709"/>
        <w:jc w:val="both"/>
        <w:rPr>
          <w:rFonts w:ascii="Times New Roman" w:eastAsia="Calibri" w:hAnsi="Times New Roman" w:cs="Times New Roman"/>
          <w:sz w:val="27"/>
          <w:szCs w:val="27"/>
        </w:rPr>
      </w:pPr>
      <w:r w:rsidRPr="00E365C0">
        <w:rPr>
          <w:rFonts w:ascii="Times New Roman" w:eastAsia="Calibri" w:hAnsi="Times New Roman" w:cs="Times New Roman"/>
          <w:sz w:val="27"/>
          <w:szCs w:val="27"/>
        </w:rPr>
        <w:t>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46DF" w:rsidRPr="00E365C0" w:rsidRDefault="000E46DF" w:rsidP="000E46DF">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lastRenderedPageBreak/>
        <w:t xml:space="preserve">На парковке общего пользования при администрации выделяется не менее 10 процентов мест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
    <w:p w:rsidR="00CC0C65"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2.</w:t>
      </w:r>
      <w:r w:rsidRPr="00E365C0">
        <w:rPr>
          <w:rFonts w:ascii="Times New Roman" w:eastAsia="Times New Roman" w:hAnsi="Times New Roman" w:cs="Times New Roman"/>
          <w:sz w:val="27"/>
          <w:szCs w:val="27"/>
          <w:lang w:eastAsia="ru-RU"/>
        </w:rPr>
        <w:t> Настоящее постановление опубликовать (обнародовать) в порядке, установленном Уставом сельского поселения «</w:t>
      </w:r>
      <w:r w:rsidR="000E46DF">
        <w:rPr>
          <w:rFonts w:ascii="Times New Roman" w:eastAsia="Times New Roman" w:hAnsi="Times New Roman" w:cs="Times New Roman"/>
          <w:sz w:val="27"/>
          <w:szCs w:val="27"/>
          <w:lang w:eastAsia="ru-RU"/>
        </w:rPr>
        <w:t>Богдановское</w:t>
      </w:r>
      <w:r w:rsidRPr="00E365C0">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p>
    <w:p w:rsidR="00CC0C65" w:rsidRPr="00E365C0" w:rsidRDefault="00CC0C65" w:rsidP="00CC0C65">
      <w:pPr>
        <w:autoSpaceDE w:val="0"/>
        <w:autoSpaceDN w:val="0"/>
        <w:adjustRightInd w:val="0"/>
        <w:spacing w:after="0" w:line="240" w:lineRule="auto"/>
        <w:ind w:right="-285" w:firstLine="720"/>
        <w:jc w:val="both"/>
        <w:rPr>
          <w:rFonts w:ascii="Times New Roman" w:eastAsia="Calibri" w:hAnsi="Times New Roman" w:cs="Times New Roman"/>
          <w:sz w:val="27"/>
          <w:szCs w:val="27"/>
        </w:rPr>
      </w:pPr>
    </w:p>
    <w:p w:rsidR="00CC0C65" w:rsidRDefault="00CC0C65" w:rsidP="00CC0C65">
      <w:pPr>
        <w:spacing w:after="0" w:line="240" w:lineRule="auto"/>
        <w:ind w:right="-284"/>
        <w:jc w:val="both"/>
        <w:rPr>
          <w:rFonts w:ascii="Times New Roman" w:eastAsia="Times New Roman" w:hAnsi="Times New Roman" w:cs="Times New Roman"/>
          <w:sz w:val="27"/>
          <w:szCs w:val="27"/>
          <w:lang w:eastAsia="ru-RU"/>
        </w:rPr>
      </w:pPr>
    </w:p>
    <w:p w:rsidR="00475C5B" w:rsidRPr="00E365C0" w:rsidRDefault="00475C5B" w:rsidP="00CC0C65">
      <w:pPr>
        <w:spacing w:after="0" w:line="240" w:lineRule="auto"/>
        <w:ind w:right="-284"/>
        <w:jc w:val="both"/>
        <w:rPr>
          <w:rFonts w:ascii="Times New Roman" w:eastAsia="Times New Roman" w:hAnsi="Times New Roman" w:cs="Times New Roman"/>
          <w:sz w:val="27"/>
          <w:szCs w:val="27"/>
          <w:lang w:eastAsia="ru-RU"/>
        </w:rPr>
      </w:pPr>
    </w:p>
    <w:p w:rsidR="00CC0C65" w:rsidRPr="00E365C0" w:rsidRDefault="00CC0C65" w:rsidP="00CC0C65">
      <w:pPr>
        <w:spacing w:after="0" w:line="240" w:lineRule="auto"/>
        <w:ind w:right="-284"/>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Глава сельского поселения                                                         В.И. Ефремов</w:t>
      </w:r>
    </w:p>
    <w:p w:rsidR="00CC0C65" w:rsidRPr="00E365C0" w:rsidRDefault="00CC0C65" w:rsidP="00CC0C65">
      <w:pPr>
        <w:spacing w:line="256" w:lineRule="auto"/>
        <w:rPr>
          <w:rFonts w:ascii="Times New Roman" w:eastAsia="Calibri" w:hAnsi="Times New Roman" w:cs="Times New Roman"/>
          <w:sz w:val="27"/>
          <w:szCs w:val="27"/>
        </w:rPr>
      </w:pPr>
    </w:p>
    <w:p w:rsidR="000A5000" w:rsidRPr="00E365C0" w:rsidRDefault="000A5000">
      <w:pPr>
        <w:rPr>
          <w:rFonts w:ascii="Times New Roman" w:hAnsi="Times New Roman" w:cs="Times New Roman"/>
          <w:sz w:val="27"/>
          <w:szCs w:val="27"/>
        </w:rPr>
      </w:pPr>
    </w:p>
    <w:sectPr w:rsidR="000A5000" w:rsidRPr="00E365C0" w:rsidSect="00F76EB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0A7" w:rsidRDefault="00A100A7">
      <w:pPr>
        <w:spacing w:after="0" w:line="240" w:lineRule="auto"/>
      </w:pPr>
      <w:r>
        <w:separator/>
      </w:r>
    </w:p>
  </w:endnote>
  <w:endnote w:type="continuationSeparator" w:id="1">
    <w:p w:rsidR="00A100A7" w:rsidRDefault="00A10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0A7" w:rsidRDefault="00A100A7">
      <w:pPr>
        <w:spacing w:after="0" w:line="240" w:lineRule="auto"/>
      </w:pPr>
      <w:r>
        <w:separator/>
      </w:r>
    </w:p>
  </w:footnote>
  <w:footnote w:type="continuationSeparator" w:id="1">
    <w:p w:rsidR="00A100A7" w:rsidRDefault="00A10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68"/>
    </w:sdtPr>
    <w:sdtContent>
      <w:p w:rsidR="00F76EB7" w:rsidRDefault="00DF4A95">
        <w:pPr>
          <w:pStyle w:val="a3"/>
          <w:jc w:val="center"/>
        </w:pPr>
        <w:r>
          <w:fldChar w:fldCharType="begin"/>
        </w:r>
        <w:r w:rsidR="00D0392B">
          <w:instrText xml:space="preserve"> PAGE   \* MERGEFORMAT </w:instrText>
        </w:r>
        <w:r>
          <w:fldChar w:fldCharType="separate"/>
        </w:r>
        <w:r w:rsidR="00823200">
          <w:rPr>
            <w:noProof/>
          </w:rPr>
          <w:t>2</w:t>
        </w:r>
        <w:r>
          <w:rPr>
            <w:noProof/>
          </w:rPr>
          <w:fldChar w:fldCharType="end"/>
        </w:r>
      </w:p>
    </w:sdtContent>
  </w:sdt>
  <w:p w:rsidR="00F76EB7" w:rsidRDefault="00A100A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83DA8"/>
    <w:rsid w:val="00004DD8"/>
    <w:rsid w:val="000A5000"/>
    <w:rsid w:val="000E46DF"/>
    <w:rsid w:val="0019314F"/>
    <w:rsid w:val="001A69B5"/>
    <w:rsid w:val="00324B2E"/>
    <w:rsid w:val="00475C5B"/>
    <w:rsid w:val="00500437"/>
    <w:rsid w:val="005773E0"/>
    <w:rsid w:val="00683105"/>
    <w:rsid w:val="00823200"/>
    <w:rsid w:val="00901140"/>
    <w:rsid w:val="009824AF"/>
    <w:rsid w:val="00A100A7"/>
    <w:rsid w:val="00A64473"/>
    <w:rsid w:val="00A96DCF"/>
    <w:rsid w:val="00C9398E"/>
    <w:rsid w:val="00CC0C65"/>
    <w:rsid w:val="00D0392B"/>
    <w:rsid w:val="00D11DCB"/>
    <w:rsid w:val="00D91074"/>
    <w:rsid w:val="00DD4569"/>
    <w:rsid w:val="00DF4A95"/>
    <w:rsid w:val="00E365C0"/>
    <w:rsid w:val="00EF0D30"/>
    <w:rsid w:val="00F83DA8"/>
    <w:rsid w:val="00FE1F7B"/>
    <w:rsid w:val="00FE7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6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C0C65"/>
    <w:rPr>
      <w:rFonts w:ascii="Calibri" w:eastAsia="Calibri" w:hAnsi="Calibri" w:cs="Times New Roman"/>
    </w:rPr>
  </w:style>
  <w:style w:type="paragraph" w:styleId="a5">
    <w:name w:val="No Spacing"/>
    <w:uiPriority w:val="1"/>
    <w:qFormat/>
    <w:rsid w:val="00475C5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742399">
      <w:bodyDiv w:val="1"/>
      <w:marLeft w:val="0"/>
      <w:marRight w:val="0"/>
      <w:marTop w:val="0"/>
      <w:marBottom w:val="0"/>
      <w:divBdr>
        <w:top w:val="none" w:sz="0" w:space="0" w:color="auto"/>
        <w:left w:val="none" w:sz="0" w:space="0" w:color="auto"/>
        <w:bottom w:val="none" w:sz="0" w:space="0" w:color="auto"/>
        <w:right w:val="none" w:sz="0" w:space="0" w:color="auto"/>
      </w:divBdr>
    </w:div>
    <w:div w:id="405492581">
      <w:bodyDiv w:val="1"/>
      <w:marLeft w:val="0"/>
      <w:marRight w:val="0"/>
      <w:marTop w:val="0"/>
      <w:marBottom w:val="0"/>
      <w:divBdr>
        <w:top w:val="none" w:sz="0" w:space="0" w:color="auto"/>
        <w:left w:val="none" w:sz="0" w:space="0" w:color="auto"/>
        <w:bottom w:val="none" w:sz="0" w:space="0" w:color="auto"/>
        <w:right w:val="none" w:sz="0" w:space="0" w:color="auto"/>
      </w:divBdr>
      <w:divsChild>
        <w:div w:id="666253860">
          <w:marLeft w:val="0"/>
          <w:marRight w:val="0"/>
          <w:marTop w:val="0"/>
          <w:marBottom w:val="0"/>
          <w:divBdr>
            <w:top w:val="none" w:sz="0" w:space="0" w:color="auto"/>
            <w:left w:val="none" w:sz="0" w:space="0" w:color="auto"/>
            <w:bottom w:val="none" w:sz="0" w:space="0" w:color="auto"/>
            <w:right w:val="none" w:sz="0" w:space="0" w:color="auto"/>
          </w:divBdr>
        </w:div>
        <w:div w:id="501746288">
          <w:marLeft w:val="0"/>
          <w:marRight w:val="0"/>
          <w:marTop w:val="0"/>
          <w:marBottom w:val="0"/>
          <w:divBdr>
            <w:top w:val="none" w:sz="0" w:space="0" w:color="auto"/>
            <w:left w:val="none" w:sz="0" w:space="0" w:color="auto"/>
            <w:bottom w:val="none" w:sz="0" w:space="0" w:color="auto"/>
            <w:right w:val="none" w:sz="0" w:space="0" w:color="auto"/>
          </w:divBdr>
        </w:div>
        <w:div w:id="1690250598">
          <w:marLeft w:val="0"/>
          <w:marRight w:val="0"/>
          <w:marTop w:val="0"/>
          <w:marBottom w:val="0"/>
          <w:divBdr>
            <w:top w:val="none" w:sz="0" w:space="0" w:color="auto"/>
            <w:left w:val="none" w:sz="0" w:space="0" w:color="auto"/>
            <w:bottom w:val="none" w:sz="0" w:space="0" w:color="auto"/>
            <w:right w:val="none" w:sz="0" w:space="0" w:color="auto"/>
          </w:divBdr>
        </w:div>
        <w:div w:id="688213840">
          <w:marLeft w:val="0"/>
          <w:marRight w:val="0"/>
          <w:marTop w:val="0"/>
          <w:marBottom w:val="0"/>
          <w:divBdr>
            <w:top w:val="none" w:sz="0" w:space="0" w:color="auto"/>
            <w:left w:val="none" w:sz="0" w:space="0" w:color="auto"/>
            <w:bottom w:val="none" w:sz="0" w:space="0" w:color="auto"/>
            <w:right w:val="none" w:sz="0" w:space="0" w:color="auto"/>
          </w:divBdr>
        </w:div>
        <w:div w:id="1411929842">
          <w:marLeft w:val="0"/>
          <w:marRight w:val="0"/>
          <w:marTop w:val="0"/>
          <w:marBottom w:val="0"/>
          <w:divBdr>
            <w:top w:val="none" w:sz="0" w:space="0" w:color="auto"/>
            <w:left w:val="none" w:sz="0" w:space="0" w:color="auto"/>
            <w:bottom w:val="none" w:sz="0" w:space="0" w:color="auto"/>
            <w:right w:val="none" w:sz="0" w:space="0" w:color="auto"/>
          </w:divBdr>
        </w:div>
        <w:div w:id="713038444">
          <w:marLeft w:val="0"/>
          <w:marRight w:val="0"/>
          <w:marTop w:val="0"/>
          <w:marBottom w:val="0"/>
          <w:divBdr>
            <w:top w:val="none" w:sz="0" w:space="0" w:color="auto"/>
            <w:left w:val="none" w:sz="0" w:space="0" w:color="auto"/>
            <w:bottom w:val="none" w:sz="0" w:space="0" w:color="auto"/>
            <w:right w:val="none" w:sz="0" w:space="0" w:color="auto"/>
          </w:divBdr>
        </w:div>
        <w:div w:id="1088619182">
          <w:marLeft w:val="0"/>
          <w:marRight w:val="0"/>
          <w:marTop w:val="0"/>
          <w:marBottom w:val="0"/>
          <w:divBdr>
            <w:top w:val="none" w:sz="0" w:space="0" w:color="auto"/>
            <w:left w:val="none" w:sz="0" w:space="0" w:color="auto"/>
            <w:bottom w:val="none" w:sz="0" w:space="0" w:color="auto"/>
            <w:right w:val="none" w:sz="0" w:space="0" w:color="auto"/>
          </w:divBdr>
        </w:div>
        <w:div w:id="1304047103">
          <w:marLeft w:val="0"/>
          <w:marRight w:val="0"/>
          <w:marTop w:val="0"/>
          <w:marBottom w:val="0"/>
          <w:divBdr>
            <w:top w:val="none" w:sz="0" w:space="0" w:color="auto"/>
            <w:left w:val="none" w:sz="0" w:space="0" w:color="auto"/>
            <w:bottom w:val="none" w:sz="0" w:space="0" w:color="auto"/>
            <w:right w:val="none" w:sz="0" w:space="0" w:color="auto"/>
          </w:divBdr>
        </w:div>
        <w:div w:id="666439687">
          <w:marLeft w:val="0"/>
          <w:marRight w:val="0"/>
          <w:marTop w:val="0"/>
          <w:marBottom w:val="0"/>
          <w:divBdr>
            <w:top w:val="none" w:sz="0" w:space="0" w:color="auto"/>
            <w:left w:val="none" w:sz="0" w:space="0" w:color="auto"/>
            <w:bottom w:val="none" w:sz="0" w:space="0" w:color="auto"/>
            <w:right w:val="none" w:sz="0" w:space="0" w:color="auto"/>
          </w:divBdr>
        </w:div>
        <w:div w:id="1693533772">
          <w:marLeft w:val="0"/>
          <w:marRight w:val="0"/>
          <w:marTop w:val="0"/>
          <w:marBottom w:val="0"/>
          <w:divBdr>
            <w:top w:val="none" w:sz="0" w:space="0" w:color="auto"/>
            <w:left w:val="none" w:sz="0" w:space="0" w:color="auto"/>
            <w:bottom w:val="none" w:sz="0" w:space="0" w:color="auto"/>
            <w:right w:val="none" w:sz="0" w:space="0" w:color="auto"/>
          </w:divBdr>
        </w:div>
        <w:div w:id="1835680213">
          <w:marLeft w:val="0"/>
          <w:marRight w:val="0"/>
          <w:marTop w:val="0"/>
          <w:marBottom w:val="0"/>
          <w:divBdr>
            <w:top w:val="none" w:sz="0" w:space="0" w:color="auto"/>
            <w:left w:val="none" w:sz="0" w:space="0" w:color="auto"/>
            <w:bottom w:val="none" w:sz="0" w:space="0" w:color="auto"/>
            <w:right w:val="none" w:sz="0" w:space="0" w:color="auto"/>
          </w:divBdr>
        </w:div>
        <w:div w:id="384528646">
          <w:marLeft w:val="0"/>
          <w:marRight w:val="0"/>
          <w:marTop w:val="0"/>
          <w:marBottom w:val="0"/>
          <w:divBdr>
            <w:top w:val="none" w:sz="0" w:space="0" w:color="auto"/>
            <w:left w:val="none" w:sz="0" w:space="0" w:color="auto"/>
            <w:bottom w:val="none" w:sz="0" w:space="0" w:color="auto"/>
            <w:right w:val="none" w:sz="0" w:space="0" w:color="auto"/>
          </w:divBdr>
        </w:div>
      </w:divsChild>
    </w:div>
    <w:div w:id="451828923">
      <w:bodyDiv w:val="1"/>
      <w:marLeft w:val="0"/>
      <w:marRight w:val="0"/>
      <w:marTop w:val="0"/>
      <w:marBottom w:val="0"/>
      <w:divBdr>
        <w:top w:val="none" w:sz="0" w:space="0" w:color="auto"/>
        <w:left w:val="none" w:sz="0" w:space="0" w:color="auto"/>
        <w:bottom w:val="none" w:sz="0" w:space="0" w:color="auto"/>
        <w:right w:val="none" w:sz="0" w:space="0" w:color="auto"/>
      </w:divBdr>
    </w:div>
    <w:div w:id="113691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3457">
          <w:marLeft w:val="0"/>
          <w:marRight w:val="0"/>
          <w:marTop w:val="0"/>
          <w:marBottom w:val="0"/>
          <w:divBdr>
            <w:top w:val="none" w:sz="0" w:space="0" w:color="auto"/>
            <w:left w:val="none" w:sz="0" w:space="0" w:color="auto"/>
            <w:bottom w:val="none" w:sz="0" w:space="0" w:color="auto"/>
            <w:right w:val="none" w:sz="0" w:space="0" w:color="auto"/>
          </w:divBdr>
        </w:div>
      </w:divsChild>
    </w:div>
    <w:div w:id="1700859102">
      <w:bodyDiv w:val="1"/>
      <w:marLeft w:val="0"/>
      <w:marRight w:val="0"/>
      <w:marTop w:val="0"/>
      <w:marBottom w:val="0"/>
      <w:divBdr>
        <w:top w:val="none" w:sz="0" w:space="0" w:color="auto"/>
        <w:left w:val="none" w:sz="0" w:space="0" w:color="auto"/>
        <w:bottom w:val="none" w:sz="0" w:space="0" w:color="auto"/>
        <w:right w:val="none" w:sz="0" w:space="0" w:color="auto"/>
      </w:divBdr>
    </w:div>
    <w:div w:id="18983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196CC65D-87B5-43F3-BD32-DD761C6D6E4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1</cp:lastModifiedBy>
  <cp:revision>10</cp:revision>
  <dcterms:created xsi:type="dcterms:W3CDTF">2020-11-26T02:33:00Z</dcterms:created>
  <dcterms:modified xsi:type="dcterms:W3CDTF">2020-12-11T03:57:00Z</dcterms:modified>
</cp:coreProperties>
</file>