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6255D">
      <w:pPr>
        <w:pStyle w:val="1"/>
        <w:jc w:val="center"/>
        <w:rPr>
          <w:rFonts w:cs="Times New Roman"/>
          <w:sz w:val="28"/>
          <w:lang w:val="ru-RU"/>
        </w:rPr>
      </w:pPr>
      <w:bookmarkStart w:id="0" w:name="_GoBack"/>
      <w:bookmarkEnd w:id="0"/>
      <w:r>
        <w:rPr>
          <w:rFonts w:cs="Times New Roman"/>
          <w:sz w:val="28"/>
          <w:lang w:val="ru-RU"/>
        </w:rPr>
        <w:t>РОССИЙСКАЯ ФЕДЕРАЦИЯ</w:t>
      </w:r>
    </w:p>
    <w:p w:rsidR="00000000" w:rsidRDefault="0006255D">
      <w:pPr>
        <w:jc w:val="center"/>
        <w:rPr>
          <w:rFonts w:eastAsiaTheme="minorEastAsia" w:cs="Times New Roman"/>
          <w:b/>
          <w:bCs/>
          <w:color w:val="auto"/>
          <w:sz w:val="28"/>
          <w:lang w:val="ru-RU"/>
        </w:rPr>
      </w:pPr>
    </w:p>
    <w:p w:rsidR="00000000" w:rsidRDefault="0006255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Глава муниципального образования – сельское поселение</w:t>
      </w:r>
    </w:p>
    <w:p w:rsidR="00000000" w:rsidRDefault="0006255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«Богдановское» муниципального района</w:t>
      </w:r>
    </w:p>
    <w:p w:rsidR="00000000" w:rsidRDefault="0006255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«Город Краснокаменск и Краснокаменский район»</w:t>
      </w:r>
    </w:p>
    <w:p w:rsidR="00000000" w:rsidRDefault="0006255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Забайкальского края</w:t>
      </w:r>
    </w:p>
    <w:p w:rsidR="00000000" w:rsidRDefault="0006255D">
      <w:pPr>
        <w:jc w:val="center"/>
      </w:pPr>
    </w:p>
    <w:p w:rsidR="00000000" w:rsidRDefault="0006255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ПОСТАНОВЛЕНИЕ</w:t>
      </w:r>
    </w:p>
    <w:p w:rsidR="00000000" w:rsidRDefault="0006255D">
      <w:pPr>
        <w:jc w:val="center"/>
        <w:rPr>
          <w:rFonts w:eastAsiaTheme="minorEastAsia" w:cs="Times New Roman"/>
          <w:color w:val="auto"/>
          <w:sz w:val="28"/>
          <w:lang w:val="ru-RU"/>
        </w:rPr>
      </w:pPr>
      <w:r>
        <w:rPr>
          <w:rFonts w:eastAsiaTheme="minorEastAsia" w:cs="Times New Roman"/>
          <w:color w:val="auto"/>
          <w:sz w:val="28"/>
          <w:lang w:val="ru-RU"/>
        </w:rPr>
        <w:t>с. Богдановка</w:t>
      </w:r>
    </w:p>
    <w:p w:rsidR="00000000" w:rsidRDefault="0006255D">
      <w:pPr>
        <w:ind w:left="795"/>
        <w:rPr>
          <w:rFonts w:eastAsiaTheme="minorEastAsia" w:cs="Times New Roman"/>
          <w:color w:val="auto"/>
          <w:sz w:val="28"/>
          <w:lang w:val="ru-RU"/>
        </w:rPr>
      </w:pPr>
    </w:p>
    <w:p w:rsidR="00000000" w:rsidRDefault="0006255D"/>
    <w:p w:rsidR="00000000" w:rsidRDefault="0006255D">
      <w:pPr>
        <w:rPr>
          <w:rFonts w:eastAsiaTheme="minorEastAsia" w:cs="Times New Roman"/>
          <w:color w:val="auto"/>
          <w:sz w:val="28"/>
          <w:lang w:val="ru-RU"/>
        </w:rPr>
      </w:pPr>
      <w:r>
        <w:rPr>
          <w:rFonts w:eastAsiaTheme="minorEastAsia" w:cs="Times New Roman"/>
          <w:color w:val="auto"/>
          <w:sz w:val="28"/>
          <w:lang w:val="ru-RU"/>
        </w:rPr>
        <w:t>от «06» июля 2009 г</w:t>
      </w:r>
      <w:r>
        <w:rPr>
          <w:rFonts w:eastAsiaTheme="minorEastAsia" w:cs="Times New Roman"/>
          <w:color w:val="auto"/>
          <w:sz w:val="28"/>
          <w:lang w:val="ru-RU"/>
        </w:rPr>
        <w:t>.                                                                                 № 18</w:t>
      </w:r>
    </w:p>
    <w:p w:rsidR="00000000" w:rsidRDefault="0006255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6"/>
        <w:gridCol w:w="933"/>
        <w:gridCol w:w="1291"/>
        <w:gridCol w:w="1641"/>
        <w:gridCol w:w="4287"/>
        <w:gridCol w:w="927"/>
      </w:tblGrid>
      <w:tr w:rsidR="00000000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255D">
            <w:pPr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255D">
            <w:pPr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255D">
            <w:pPr>
              <w:ind w:firstLine="108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255D">
            <w:pPr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val="ru-RU" w:eastAsia="ru-RU"/>
              </w:rPr>
              <w:t xml:space="preserve"> 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255D">
            <w:pPr>
              <w:jc w:val="right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255D">
            <w:pPr>
              <w:rPr>
                <w:rFonts w:eastAsiaTheme="minorEastAsia" w:cs="Times New Roman"/>
                <w:lang w:val="ru-RU" w:eastAsia="ru-RU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000000">
        <w:trPr>
          <w:trHeight w:val="7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255D">
            <w:pPr>
              <w:framePr w:w="4680" w:h="210" w:hSpace="180" w:wrap="auto" w:vAnchor="text" w:hAnchor="text" w:x="2" w:y="2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sz w:val="28"/>
                <w:lang w:eastAsia="ru-RU"/>
              </w:rPr>
              <w:t>О создании пунктов выдачи средств индивидуальной защиты населению на территории сельского поселения «Богдановское»</w:t>
            </w:r>
          </w:p>
        </w:tc>
      </w:tr>
    </w:tbl>
    <w:p w:rsidR="00000000" w:rsidRDefault="0006255D">
      <w:pPr>
        <w:jc w:val="center"/>
      </w:pPr>
    </w:p>
    <w:p w:rsidR="00000000" w:rsidRDefault="0006255D">
      <w:pPr>
        <w:ind w:left="1416" w:firstLine="708"/>
        <w:jc w:val="right"/>
      </w:pPr>
    </w:p>
    <w:p w:rsidR="00000000" w:rsidRDefault="0006255D"/>
    <w:p w:rsidR="00000000" w:rsidRDefault="0006255D">
      <w:pPr>
        <w:ind w:right="98"/>
      </w:pPr>
    </w:p>
    <w:p w:rsidR="00000000" w:rsidRDefault="0006255D"/>
    <w:p w:rsidR="00000000" w:rsidRDefault="0006255D">
      <w:r>
        <w:t xml:space="preserve">                  </w:t>
      </w:r>
      <w:r>
        <w:rPr>
          <w:sz w:val="28"/>
        </w:rPr>
        <w:t>В со</w:t>
      </w:r>
      <w:r>
        <w:rPr>
          <w:sz w:val="28"/>
        </w:rPr>
        <w:t>ответствии с Федеральным законом от 12.02.1998 №28 - ФЗ        «О гражданской обороне»,  руководствуясь ст.9 ч.1 п.8 Устава сельского поселения «Богдановское» и в целях своевременного обеспечения населения сельского поселения «Богдановское» средствами инди</w:t>
      </w:r>
      <w:r>
        <w:rPr>
          <w:sz w:val="28"/>
        </w:rPr>
        <w:t xml:space="preserve">видуальной защиты                     </w:t>
      </w:r>
      <w:r>
        <w:rPr>
          <w:b/>
          <w:sz w:val="28"/>
        </w:rPr>
        <w:t>п о с т а н о в л я ю:</w:t>
      </w:r>
      <w:r>
        <w:rPr>
          <w:sz w:val="28"/>
        </w:rPr>
        <w:t xml:space="preserve"> </w:t>
      </w:r>
    </w:p>
    <w:p w:rsidR="00000000" w:rsidRDefault="0006255D">
      <w:pPr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Положение по созданию пунктов выдачи средств индивидуальной защиты населению, порядок их оснащения и работы (приложение №1).</w:t>
      </w:r>
    </w:p>
    <w:p w:rsidR="00000000" w:rsidRDefault="0006255D">
      <w:r>
        <w:t xml:space="preserve">          </w:t>
      </w:r>
      <w:r>
        <w:rPr>
          <w:sz w:val="28"/>
        </w:rPr>
        <w:t>2. Утвердить места расположения пунк</w:t>
      </w:r>
      <w:r>
        <w:rPr>
          <w:sz w:val="28"/>
        </w:rPr>
        <w:t>тов выдачи средств индивидуальной защиты населению и закрепить организации ответственные за работу пунктов (приложение №2).</w:t>
      </w:r>
    </w:p>
    <w:p w:rsidR="00000000" w:rsidRDefault="0006255D">
      <w:r>
        <w:t xml:space="preserve">         </w:t>
      </w:r>
      <w:r>
        <w:rPr>
          <w:sz w:val="28"/>
        </w:rPr>
        <w:t>3.  Утвердить примерную организацию пункта выдачи средств индивидуальной защиты населению (приложение №3).</w:t>
      </w:r>
    </w:p>
    <w:p w:rsidR="00000000" w:rsidRDefault="0006255D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         4.  Рук</w:t>
      </w:r>
      <w:r>
        <w:rPr>
          <w:sz w:val="28"/>
          <w:szCs w:val="28"/>
        </w:rPr>
        <w:t>оводителям организаций, ответственных за   работу пунктов выдачи  средств индивидуальной защиты, своими приказами назначить  штатный состав пунктов согласно приложения №3.</w:t>
      </w:r>
    </w:p>
    <w:p w:rsidR="00000000" w:rsidRDefault="0006255D">
      <w:r>
        <w:t xml:space="preserve">         </w:t>
      </w:r>
      <w:r>
        <w:rPr>
          <w:sz w:val="28"/>
        </w:rPr>
        <w:t>5. Назначить ответственным лицом за получение  имущества гражданской оборон</w:t>
      </w:r>
      <w:r>
        <w:rPr>
          <w:sz w:val="28"/>
        </w:rPr>
        <w:t>ы мобилизационного резерва от администрации сельского поселения "Богдановское" муниципального района «Город Краснокаменск и Краснокаменский район» заместителя председателя КЧС  .</w:t>
      </w:r>
    </w:p>
    <w:p w:rsidR="00000000" w:rsidRDefault="0006255D">
      <w:r>
        <w:t xml:space="preserve">         </w:t>
      </w:r>
      <w:r>
        <w:rPr>
          <w:sz w:val="28"/>
        </w:rPr>
        <w:t>6.</w:t>
      </w:r>
      <w:r>
        <w:rPr>
          <w:sz w:val="28"/>
          <w:lang w:val="ru-RU"/>
        </w:rPr>
        <w:t xml:space="preserve"> Данное постановление  обнародовать на информационном стенде      </w:t>
      </w:r>
    </w:p>
    <w:p w:rsidR="00000000" w:rsidRDefault="0006255D">
      <w:pPr>
        <w:tabs>
          <w:tab w:val="left" w:pos="1245"/>
        </w:tabs>
        <w:jc w:val="both"/>
        <w:rPr>
          <w:rFonts w:eastAsiaTheme="minorEastAsia" w:cs="Times New Roman"/>
          <w:color w:val="auto"/>
          <w:sz w:val="28"/>
          <w:lang w:val="ru-RU"/>
        </w:rPr>
      </w:pPr>
      <w:r>
        <w:rPr>
          <w:rFonts w:eastAsiaTheme="minorEastAsia" w:cs="Times New Roman"/>
          <w:color w:val="auto"/>
          <w:sz w:val="28"/>
          <w:lang w:val="ru-RU"/>
        </w:rPr>
        <w:t xml:space="preserve"> администрации и в информационном бюллетене библиотеки.</w:t>
      </w:r>
    </w:p>
    <w:p w:rsidR="00000000" w:rsidRDefault="0006255D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>7.Контроль за исполнением настоящего постановления возлагаю на себя.</w:t>
      </w:r>
      <w:r>
        <w:rPr>
          <w:sz w:val="28"/>
          <w:szCs w:val="28"/>
        </w:rPr>
        <w:t xml:space="preserve"> </w:t>
      </w:r>
    </w:p>
    <w:p w:rsidR="00000000" w:rsidRDefault="0006255D">
      <w:r>
        <w:t xml:space="preserve">       </w:t>
      </w:r>
    </w:p>
    <w:p w:rsidR="00000000" w:rsidRDefault="0006255D">
      <w:pPr>
        <w:rPr>
          <w:rFonts w:eastAsiaTheme="minorEastAsia" w:cs="Times New Roman"/>
          <w:lang w:val="ru-RU" w:eastAsia="ru-RU"/>
        </w:rPr>
      </w:pPr>
      <w:r>
        <w:rPr>
          <w:rFonts w:eastAsiaTheme="minorEastAsia" w:cs="Times New Roman"/>
          <w:sz w:val="28"/>
          <w:lang w:eastAsia="ru-RU"/>
        </w:rPr>
        <w:t xml:space="preserve">Глава муниципального образования                                       </w:t>
      </w:r>
      <w:r>
        <w:rPr>
          <w:rFonts w:eastAsiaTheme="minorEastAsia" w:cs="Times New Roman"/>
          <w:sz w:val="28"/>
          <w:lang w:eastAsia="ru-RU"/>
        </w:rPr>
        <w:lastRenderedPageBreak/>
        <w:t>Т.И.Федурина</w:t>
      </w:r>
    </w:p>
    <w:p w:rsidR="00000000" w:rsidRDefault="0006255D">
      <w:pPr>
        <w:rPr>
          <w:rFonts w:eastAsiaTheme="minorEastAsia" w:cs="Times New Roman"/>
          <w:sz w:val="28"/>
          <w:lang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7"/>
      </w:tblGrid>
      <w:tr w:rsidR="00000000">
        <w:trPr>
          <w:trHeight w:val="57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255D">
            <w:pPr>
              <w:framePr w:w="4327" w:h="210" w:hSpace="180" w:wrap="auto" w:vAnchor="text" w:hAnchor="text" w:x="5402" w:y="1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000000" w:rsidRDefault="0006255D">
            <w:pPr>
              <w:framePr w:w="4327" w:h="210" w:hSpace="180" w:wrap="auto" w:vAnchor="text" w:hAnchor="text" w:x="5402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</w:t>
            </w:r>
            <w:r>
              <w:rPr>
                <w:sz w:val="28"/>
                <w:szCs w:val="28"/>
              </w:rPr>
              <w:t xml:space="preserve">ию Главы муниципального образования -селькое поселение </w:t>
            </w:r>
          </w:p>
          <w:p w:rsidR="00000000" w:rsidRDefault="0006255D">
            <w:pPr>
              <w:framePr w:w="4327" w:h="210" w:hSpace="180" w:wrap="auto" w:vAnchor="text" w:hAnchor="text" w:x="5402" w:y="1"/>
              <w:rPr>
                <w:sz w:val="28"/>
              </w:rPr>
            </w:pPr>
            <w:r>
              <w:rPr>
                <w:sz w:val="28"/>
              </w:rPr>
              <w:t xml:space="preserve">«Богдановское» </w:t>
            </w:r>
          </w:p>
          <w:p w:rsidR="00000000" w:rsidRDefault="0006255D">
            <w:pPr>
              <w:framePr w:w="4327" w:h="210" w:hSpace="180" w:wrap="auto" w:vAnchor="text" w:hAnchor="text" w:x="5402" w:y="1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«06» июля 2009г. № 18</w:t>
            </w:r>
          </w:p>
        </w:tc>
      </w:tr>
    </w:tbl>
    <w:p w:rsidR="00000000" w:rsidRDefault="0006255D">
      <w:r>
        <w:t xml:space="preserve">                                               </w:t>
      </w:r>
    </w:p>
    <w:p w:rsidR="00000000" w:rsidRDefault="0006255D">
      <w:pPr>
        <w:rPr>
          <w:rFonts w:eastAsiaTheme="minorEastAsia" w:cs="Times New Roman"/>
          <w:lang w:val="ru-RU" w:eastAsia="ru-RU"/>
        </w:rPr>
      </w:pPr>
    </w:p>
    <w:p w:rsidR="00000000" w:rsidRDefault="0006255D">
      <w:pPr>
        <w:rPr>
          <w:rFonts w:eastAsiaTheme="minorEastAsia" w:cs="Times New Roman"/>
          <w:lang w:val="ru-RU" w:eastAsia="ru-RU"/>
        </w:rPr>
      </w:pPr>
    </w:p>
    <w:p w:rsidR="00000000" w:rsidRDefault="0006255D">
      <w:pPr>
        <w:rPr>
          <w:rFonts w:eastAsiaTheme="minorEastAsia" w:cs="Times New Roman"/>
          <w:lang w:val="ru-RU" w:eastAsia="ru-RU"/>
        </w:rPr>
      </w:pPr>
    </w:p>
    <w:p w:rsidR="00000000" w:rsidRDefault="0006255D">
      <w:pPr>
        <w:rPr>
          <w:rFonts w:eastAsiaTheme="minorEastAsia" w:cs="Times New Roman"/>
          <w:lang w:val="ru-RU" w:eastAsia="ru-RU"/>
        </w:rPr>
      </w:pPr>
    </w:p>
    <w:p w:rsidR="00000000" w:rsidRDefault="0006255D">
      <w:pPr>
        <w:rPr>
          <w:rFonts w:eastAsiaTheme="minorEastAsia" w:cs="Times New Roman"/>
          <w:lang w:val="ru-RU" w:eastAsia="ru-RU"/>
        </w:rPr>
      </w:pPr>
    </w:p>
    <w:p w:rsidR="00000000" w:rsidRDefault="0006255D">
      <w:pPr>
        <w:rPr>
          <w:rFonts w:eastAsiaTheme="minorEastAsia" w:cs="Times New Roman"/>
          <w:lang w:val="ru-RU" w:eastAsia="ru-RU"/>
        </w:rPr>
      </w:pPr>
    </w:p>
    <w:p w:rsidR="00000000" w:rsidRDefault="0006255D">
      <w:pPr>
        <w:rPr>
          <w:rFonts w:eastAsiaTheme="minorEastAsia" w:cs="Times New Roman"/>
          <w:lang w:val="ru-RU" w:eastAsia="ru-RU"/>
        </w:rPr>
      </w:pPr>
    </w:p>
    <w:p w:rsidR="00000000" w:rsidRDefault="0006255D">
      <w:pPr>
        <w:ind w:right="98"/>
        <w:rPr>
          <w:rFonts w:eastAsiaTheme="minorEastAsia" w:cs="Times New Roman"/>
          <w:lang w:val="ru-RU" w:eastAsia="ru-RU"/>
        </w:rPr>
      </w:pPr>
      <w:r>
        <w:rPr>
          <w:rFonts w:eastAsiaTheme="minorEastAsia" w:cs="Times New Roman"/>
          <w:lang w:val="ru-RU" w:eastAsia="ru-RU"/>
        </w:rPr>
        <w:t xml:space="preserve">                                                          </w:t>
      </w:r>
      <w:r>
        <w:rPr>
          <w:rFonts w:eastAsiaTheme="minorEastAsia" w:cs="Times New Roman"/>
          <w:sz w:val="28"/>
          <w:lang w:eastAsia="ru-RU"/>
        </w:rPr>
        <w:t xml:space="preserve">Положение                                    </w:t>
      </w:r>
      <w:r>
        <w:rPr>
          <w:rFonts w:eastAsiaTheme="minorEastAsia" w:cs="Times New Roman"/>
          <w:sz w:val="28"/>
          <w:lang w:eastAsia="ru-RU"/>
        </w:rPr>
        <w:t xml:space="preserve">                            по</w:t>
      </w:r>
      <w:r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sz w:val="28"/>
          <w:lang w:eastAsia="ru-RU"/>
        </w:rPr>
        <w:t xml:space="preserve">созданию пунктов выдачи средств индивидуальной защиты  населению,  </w:t>
      </w:r>
    </w:p>
    <w:p w:rsidR="00000000" w:rsidRDefault="0006255D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порядок их оснащения и работы</w:t>
      </w:r>
    </w:p>
    <w:p w:rsidR="00000000" w:rsidRDefault="0006255D"/>
    <w:p w:rsidR="00000000" w:rsidRDefault="0006255D">
      <w:pPr>
        <w:pStyle w:val="ab"/>
      </w:pPr>
      <w:r>
        <w:t>1. Пункты выдачи средств индивидуальных защиты ( далее - ПВ СИЗ) создаются на базе объек</w:t>
      </w:r>
      <w:r>
        <w:t>тов экономики, предприятий, организаций, жилищно- коммунального управления , учебных заведений, административных учреждений. Создание пунктов выдачи СИЗ определяется постановлением администрации сельского поселения и  оснащаются за счет средств объектов, з</w:t>
      </w:r>
      <w:r>
        <w:t>акрепленных за ПВ СИЗ и предназначаются для обеспечения населения сельского поселения противогазами и камерами защитными детскими.</w:t>
      </w:r>
    </w:p>
    <w:p w:rsidR="00000000" w:rsidRDefault="0006255D">
      <w:pPr>
        <w:pStyle w:val="ab"/>
      </w:pPr>
      <w:r>
        <w:t>ПВ СИЗ комплектуются из числа работников объекта закрепленного за пунктом согласно штатного расписания.</w:t>
      </w:r>
    </w:p>
    <w:p w:rsidR="00000000" w:rsidRDefault="0006255D">
      <w:pPr>
        <w:pStyle w:val="ab"/>
      </w:pPr>
      <w:r>
        <w:t xml:space="preserve">2. </w:t>
      </w:r>
      <w:r>
        <w:rPr>
          <w:b/>
          <w:color w:val="FF0000"/>
        </w:rPr>
        <w:t>Количество и места</w:t>
      </w:r>
      <w:r>
        <w:rPr>
          <w:b/>
          <w:color w:val="FF0000"/>
        </w:rPr>
        <w:t xml:space="preserve"> расположения пунктов выдачи СИЗ выбираются с учетом возможности выдачи одним пунктом 4000 штук противогазов за 24 часа, в том числе 4 часа на сбор личного состава и развертывание ПВ СИЗ.</w:t>
      </w:r>
    </w:p>
    <w:p w:rsidR="00000000" w:rsidRDefault="0006255D">
      <w:pPr>
        <w:pStyle w:val="ab"/>
      </w:pPr>
      <w:r>
        <w:t xml:space="preserve">Пункты целесообразно размещать возле сборно – эвакуационных пунктах </w:t>
      </w:r>
      <w:r>
        <w:t>(СЭП), в административных зданиях и зданиях учебных заведений (</w:t>
      </w:r>
      <w:r>
        <w:rPr>
          <w:b/>
          <w:color w:val="FF0000"/>
        </w:rPr>
        <w:t>по расчету выдачи одним пунктом за час работы 180-200 комплектов).</w:t>
      </w:r>
      <w:r>
        <w:t xml:space="preserve"> </w:t>
      </w:r>
    </w:p>
    <w:p w:rsidR="00000000" w:rsidRDefault="0006255D">
      <w:pPr>
        <w:pStyle w:val="ab"/>
      </w:pPr>
      <w:r>
        <w:t>3. Ответственным за своевременное получение со складов мобилизационного резерва администрации являются лица, назначенные руко</w:t>
      </w:r>
      <w:r>
        <w:t>водителем гражданской обороны города. Получение имущества осуществляется со складов ГО по накладным,   необходимым количеством транспорта и выделенной погрузочной командой.</w:t>
      </w:r>
    </w:p>
    <w:p w:rsidR="00000000" w:rsidRDefault="0006255D">
      <w:pPr>
        <w:pStyle w:val="ab"/>
      </w:pPr>
      <w:r>
        <w:t>4. Выдачу имущества 2 группы на пунктах выдачи проводить для групп (учебных, дошкол</w:t>
      </w:r>
      <w:r>
        <w:t>ьных, возрастных) по общей ведомости с подписью куратора группы, воспитателя и т.д.; а индивидуально только по талону (расписке).</w:t>
      </w:r>
    </w:p>
    <w:p w:rsidR="00000000" w:rsidRDefault="0006255D">
      <w:pPr>
        <w:pStyle w:val="ab"/>
      </w:pPr>
      <w:r>
        <w:t>5. Общий порядок  работы пункта выдачи СИЗ:</w:t>
      </w:r>
    </w:p>
    <w:p w:rsidR="00000000" w:rsidRDefault="0006255D">
      <w:pPr>
        <w:pStyle w:val="ab"/>
      </w:pPr>
      <w:r>
        <w:t>а) человек, приходящий на пункт, вход в который должен быть ясно обозначен указате</w:t>
      </w:r>
      <w:r>
        <w:t>лем, направляется к месту определения роста противогаза, где ему делают обмер и указывают, какой рост противогаза ему нужен;</w:t>
      </w:r>
    </w:p>
    <w:p w:rsidR="00000000" w:rsidRDefault="0006255D">
      <w:pPr>
        <w:pStyle w:val="ab"/>
      </w:pPr>
      <w:r>
        <w:t>б) после этого он получает противогаз необходимого размера в месте выдачи СИЗ;</w:t>
      </w:r>
    </w:p>
    <w:p w:rsidR="00000000" w:rsidRDefault="0006255D">
      <w:pPr>
        <w:pStyle w:val="ab"/>
      </w:pPr>
      <w:r>
        <w:t>в) в месте подготовки СИЗ к использованию, он собира</w:t>
      </w:r>
      <w:r>
        <w:t xml:space="preserve">ет свой противогаз, обрабатывает лицевую часть тампонами, смоченными дезинфицирующей </w:t>
      </w:r>
      <w:r>
        <w:lastRenderedPageBreak/>
        <w:t>жидкостью, и укладывает в сумку в порядке, указанном инструктором;</w:t>
      </w:r>
    </w:p>
    <w:p w:rsidR="00000000" w:rsidRDefault="0006255D">
      <w:pPr>
        <w:pStyle w:val="ab"/>
      </w:pPr>
      <w:r>
        <w:t>г) в месте по обучению правилам пользования СИЗ, инструктор обучает правилам пользования противогазом, к</w:t>
      </w:r>
      <w:r>
        <w:t>амерой защитной детской, выполнению нормативов по надеванию противогаза. Получивший противогаз (камеру) уходит с пункта выдачи СИЗ по маршруту, исключающему встречу с вновь прибывшими, согласно установленным указателям.</w:t>
      </w:r>
    </w:p>
    <w:p w:rsidR="00000000" w:rsidRDefault="0006255D">
      <w:pPr>
        <w:pStyle w:val="ab"/>
      </w:pPr>
      <w:r>
        <w:t>6. На каждом пункте выдачи предусмот</w:t>
      </w:r>
      <w:r>
        <w:t>реть место временного складирования СИЗ, обеспечивающее надежную сохранность имущества до поступления распоряжения на его выдачу;</w:t>
      </w:r>
    </w:p>
    <w:p w:rsidR="00000000" w:rsidRDefault="0006255D">
      <w:pPr>
        <w:pStyle w:val="ab"/>
      </w:pPr>
      <w:r>
        <w:t>7. В своей работе личный состав пункта руководствуется функциональными обязанностями, определенными рабочей документацией пунк</w:t>
      </w:r>
      <w:r>
        <w:t>та выдачи СИЗ;</w:t>
      </w:r>
    </w:p>
    <w:p w:rsidR="00000000" w:rsidRDefault="0006255D">
      <w:pPr>
        <w:pStyle w:val="ab"/>
      </w:pPr>
      <w:r>
        <w:t>8. Площадь пункта выдачи 200-300 кв. м. , помещение должно иметь вход и выход, и закреплено решением администрации сельского поселения;</w:t>
      </w:r>
    </w:p>
    <w:p w:rsidR="00000000" w:rsidRDefault="0006255D">
      <w:pPr>
        <w:pStyle w:val="ab"/>
      </w:pPr>
      <w:r>
        <w:t>9. Пункты выдачи создаются на базе с количеством рабочих и служащих или проживающим населением не менее 2</w:t>
      </w:r>
      <w:r>
        <w:t>00 человек, если меньше, то они прикрепляются к другому пункту выдачи.</w:t>
      </w:r>
    </w:p>
    <w:p w:rsidR="00000000" w:rsidRDefault="0006255D">
      <w:pPr>
        <w:pStyle w:val="ab"/>
      </w:pPr>
    </w:p>
    <w:p w:rsidR="00000000" w:rsidRDefault="0006255D">
      <w:pPr>
        <w:pStyle w:val="ab"/>
      </w:pPr>
    </w:p>
    <w:p w:rsidR="00000000" w:rsidRDefault="0006255D">
      <w:r>
        <w:t xml:space="preserve">                      </w:t>
      </w:r>
      <w:r>
        <w:rPr>
          <w:b/>
          <w:sz w:val="28"/>
        </w:rPr>
        <w:t>ОСНАЩЕНИЕ    ПУНКТА ВЫДАЧИ   СИЗ</w:t>
      </w:r>
    </w:p>
    <w:p w:rsidR="00000000" w:rsidRDefault="0006255D">
      <w:pPr>
        <w:jc w:val="center"/>
        <w:rPr>
          <w:b/>
          <w:bCs/>
          <w:sz w:val="28"/>
          <w:szCs w:val="28"/>
        </w:rPr>
      </w:pPr>
    </w:p>
    <w:p w:rsidR="00000000" w:rsidRDefault="0006255D"/>
    <w:p w:rsidR="00000000" w:rsidRDefault="000625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Столы                                                                       -   3 - 5 шт.</w:t>
      </w:r>
    </w:p>
    <w:p w:rsidR="00000000" w:rsidRDefault="000625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Стулья                      </w:t>
      </w:r>
      <w:r>
        <w:rPr>
          <w:sz w:val="28"/>
          <w:szCs w:val="28"/>
        </w:rPr>
        <w:t xml:space="preserve">                                                - 10 - 15 шт.</w:t>
      </w:r>
    </w:p>
    <w:p w:rsidR="00000000" w:rsidRDefault="000625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Ванночки под раствор для обработки </w:t>
      </w:r>
    </w:p>
    <w:p w:rsidR="00000000" w:rsidRDefault="0006255D">
      <w:pPr>
        <w:rPr>
          <w:sz w:val="28"/>
          <w:szCs w:val="28"/>
        </w:rPr>
      </w:pPr>
      <w:r>
        <w:rPr>
          <w:sz w:val="28"/>
          <w:szCs w:val="28"/>
        </w:rPr>
        <w:t xml:space="preserve">    противогазов                                                           -     4 шт.</w:t>
      </w:r>
    </w:p>
    <w:p w:rsidR="00000000" w:rsidRDefault="0006255D">
      <w:pPr>
        <w:rPr>
          <w:sz w:val="28"/>
        </w:rPr>
      </w:pPr>
      <w:r>
        <w:rPr>
          <w:sz w:val="28"/>
        </w:rPr>
        <w:t>4.Мерные линейки (сантиметры ) и другие</w:t>
      </w:r>
    </w:p>
    <w:p w:rsidR="00000000" w:rsidRDefault="0006255D">
      <w:r>
        <w:t xml:space="preserve">    </w:t>
      </w:r>
      <w:r>
        <w:rPr>
          <w:sz w:val="28"/>
        </w:rPr>
        <w:t>приспособления для опре</w:t>
      </w:r>
      <w:r>
        <w:rPr>
          <w:sz w:val="28"/>
        </w:rPr>
        <w:t>деления размера</w:t>
      </w:r>
    </w:p>
    <w:p w:rsidR="00000000" w:rsidRDefault="0006255D">
      <w:r>
        <w:t xml:space="preserve">    </w:t>
      </w:r>
      <w:r>
        <w:rPr>
          <w:sz w:val="28"/>
        </w:rPr>
        <w:t>противогаза                                                              - 2  - 4 шт.</w:t>
      </w:r>
    </w:p>
    <w:p w:rsidR="00000000" w:rsidRDefault="0006255D">
      <w:pPr>
        <w:rPr>
          <w:sz w:val="28"/>
        </w:rPr>
      </w:pPr>
      <w:r>
        <w:rPr>
          <w:sz w:val="28"/>
        </w:rPr>
        <w:t>5.Двухпроцентный раствор формалина                    - из расчета</w:t>
      </w:r>
    </w:p>
    <w:p w:rsidR="00000000" w:rsidRDefault="0006255D">
      <w:r>
        <w:t xml:space="preserve">   </w:t>
      </w:r>
      <w:r>
        <w:rPr>
          <w:sz w:val="28"/>
        </w:rPr>
        <w:t>(дисцилированная вода, спирт )                              5 мл на 1 чел.</w:t>
      </w:r>
    </w:p>
    <w:p w:rsidR="00000000" w:rsidRDefault="0006255D">
      <w:pPr>
        <w:rPr>
          <w:sz w:val="28"/>
        </w:rPr>
      </w:pPr>
      <w:r>
        <w:rPr>
          <w:sz w:val="28"/>
        </w:rPr>
        <w:t>6.Защ</w:t>
      </w:r>
      <w:r>
        <w:rPr>
          <w:sz w:val="28"/>
        </w:rPr>
        <w:t>итные резиновые перчатки                               -   2 пары</w:t>
      </w:r>
    </w:p>
    <w:p w:rsidR="00000000" w:rsidRDefault="0006255D">
      <w:pPr>
        <w:rPr>
          <w:sz w:val="28"/>
        </w:rPr>
      </w:pPr>
      <w:r>
        <w:rPr>
          <w:sz w:val="28"/>
        </w:rPr>
        <w:t xml:space="preserve">7.Ветошь, вата, бинт  для  обработки                        -   2 кг      </w:t>
      </w:r>
    </w:p>
    <w:p w:rsidR="00000000" w:rsidRDefault="0006255D">
      <w:r>
        <w:t xml:space="preserve">     </w:t>
      </w:r>
      <w:r>
        <w:rPr>
          <w:sz w:val="28"/>
        </w:rPr>
        <w:t>противогазов</w:t>
      </w:r>
    </w:p>
    <w:p w:rsidR="00000000" w:rsidRDefault="0006255D">
      <w:pPr>
        <w:rPr>
          <w:sz w:val="28"/>
        </w:rPr>
      </w:pPr>
      <w:r>
        <w:rPr>
          <w:sz w:val="28"/>
        </w:rPr>
        <w:t>8.Плакат по правилам пользования противогазом   -   1  шт.</w:t>
      </w:r>
    </w:p>
    <w:p w:rsidR="00000000" w:rsidRDefault="0006255D">
      <w:pPr>
        <w:rPr>
          <w:sz w:val="28"/>
        </w:rPr>
      </w:pPr>
      <w:r>
        <w:rPr>
          <w:sz w:val="28"/>
        </w:rPr>
        <w:t xml:space="preserve">9.Повязки                             </w:t>
      </w:r>
      <w:r>
        <w:rPr>
          <w:sz w:val="28"/>
        </w:rPr>
        <w:t xml:space="preserve">                                         -    6 шт.</w:t>
      </w:r>
    </w:p>
    <w:p w:rsidR="00000000" w:rsidRDefault="0006255D">
      <w:pPr>
        <w:rPr>
          <w:sz w:val="28"/>
        </w:rPr>
      </w:pPr>
      <w:r>
        <w:rPr>
          <w:sz w:val="28"/>
        </w:rPr>
        <w:t xml:space="preserve">10.Инструмент для вскрытия упаковки с </w:t>
      </w:r>
    </w:p>
    <w:p w:rsidR="00000000" w:rsidRDefault="0006255D">
      <w:r>
        <w:t xml:space="preserve">      </w:t>
      </w:r>
      <w:r>
        <w:rPr>
          <w:sz w:val="28"/>
        </w:rPr>
        <w:t>противогазами   ( гвоздодер, кусачки ,</w:t>
      </w:r>
    </w:p>
    <w:p w:rsidR="00000000" w:rsidRDefault="0006255D">
      <w:r>
        <w:t xml:space="preserve">      </w:t>
      </w:r>
      <w:r>
        <w:rPr>
          <w:sz w:val="28"/>
        </w:rPr>
        <w:t xml:space="preserve">топор , клещи столярные и т.д. )       </w:t>
      </w:r>
    </w:p>
    <w:p w:rsidR="00000000" w:rsidRDefault="0006255D">
      <w:pPr>
        <w:rPr>
          <w:sz w:val="28"/>
        </w:rPr>
      </w:pPr>
      <w:r>
        <w:rPr>
          <w:sz w:val="28"/>
        </w:rPr>
        <w:t>11.Крепежный материал  для крепления  ящиков</w:t>
      </w:r>
    </w:p>
    <w:p w:rsidR="00000000" w:rsidRDefault="0006255D">
      <w:r>
        <w:lastRenderedPageBreak/>
        <w:t xml:space="preserve">      </w:t>
      </w:r>
      <w:r>
        <w:rPr>
          <w:sz w:val="28"/>
        </w:rPr>
        <w:t>( веревки , проволока )</w:t>
      </w:r>
      <w:r>
        <w:rPr>
          <w:sz w:val="28"/>
        </w:rPr>
        <w:t xml:space="preserve">          </w:t>
      </w:r>
    </w:p>
    <w:p w:rsidR="00000000" w:rsidRDefault="0006255D"/>
    <w:p w:rsidR="00000000" w:rsidRDefault="0006255D"/>
    <w:p w:rsidR="00000000" w:rsidRDefault="0006255D">
      <w:r>
        <w:t xml:space="preserve">                                        </w:t>
      </w:r>
      <w:r>
        <w:rPr>
          <w:sz w:val="28"/>
        </w:rPr>
        <w:t>__________________________________</w:t>
      </w:r>
    </w:p>
    <w:p w:rsidR="00000000" w:rsidRDefault="0006255D"/>
    <w:p w:rsidR="00000000" w:rsidRDefault="0006255D"/>
    <w:p w:rsidR="00000000" w:rsidRDefault="0006255D"/>
    <w:p w:rsidR="00000000" w:rsidRDefault="0006255D">
      <w:pPr>
        <w:ind w:right="98"/>
        <w:rPr>
          <w:sz w:val="20"/>
          <w:szCs w:val="20"/>
        </w:rPr>
      </w:pPr>
    </w:p>
    <w:p w:rsidR="00000000" w:rsidRDefault="0006255D"/>
    <w:p w:rsidR="00000000" w:rsidRDefault="0006255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7"/>
      </w:tblGrid>
      <w:tr w:rsidR="00000000">
        <w:trPr>
          <w:trHeight w:val="57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255D">
            <w:pPr>
              <w:framePr w:w="4327" w:h="210" w:hSpace="180" w:wrap="auto" w:vAnchor="text" w:hAnchor="text" w:x="5402" w:y="1"/>
              <w:ind w:right="98"/>
              <w:rPr>
                <w:sz w:val="28"/>
                <w:szCs w:val="28"/>
              </w:rPr>
            </w:pPr>
          </w:p>
          <w:p w:rsidR="00000000" w:rsidRDefault="0006255D">
            <w:pPr>
              <w:framePr w:w="4327" w:h="210" w:hSpace="180" w:wrap="auto" w:vAnchor="text" w:hAnchor="text" w:x="5402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000000" w:rsidRDefault="0006255D">
            <w:pPr>
              <w:framePr w:w="4327" w:h="210" w:hSpace="180" w:wrap="auto" w:vAnchor="text" w:hAnchor="text" w:x="5402" w:y="1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городского поселения </w:t>
            </w:r>
          </w:p>
          <w:p w:rsidR="00000000" w:rsidRDefault="0006255D">
            <w:pPr>
              <w:framePr w:w="4327" w:h="210" w:hSpace="180" w:wrap="auto" w:vAnchor="text" w:hAnchor="text" w:x="5402" w:y="1"/>
              <w:rPr>
                <w:sz w:val="28"/>
              </w:rPr>
            </w:pPr>
            <w:r>
              <w:rPr>
                <w:sz w:val="28"/>
              </w:rPr>
              <w:t xml:space="preserve">«Город Краснокаменск» </w:t>
            </w:r>
          </w:p>
          <w:p w:rsidR="00000000" w:rsidRDefault="0006255D">
            <w:pPr>
              <w:framePr w:w="4327" w:h="210" w:hSpace="180" w:wrap="auto" w:vAnchor="text" w:hAnchor="text" w:x="5402" w:y="1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«06» июля 2009г. № 18</w:t>
            </w:r>
          </w:p>
        </w:tc>
      </w:tr>
    </w:tbl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Места расположения пунктов выдачи</w:t>
      </w:r>
      <w:r>
        <w:rPr>
          <w:sz w:val="28"/>
          <w:szCs w:val="28"/>
        </w:rPr>
        <w:t xml:space="preserve"> средств индивидуальной защиты населению   г. Краснокаменска  и перечень организации ответственные за работу пунктов</w:t>
      </w:r>
    </w:p>
    <w:p w:rsidR="00000000" w:rsidRDefault="0006255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3"/>
        <w:gridCol w:w="2554"/>
        <w:gridCol w:w="3236"/>
        <w:gridCol w:w="1533"/>
        <w:gridCol w:w="1474"/>
      </w:tblGrid>
      <w:tr w:rsidR="00000000"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6255D">
            <w:pPr>
              <w:tabs>
                <w:tab w:val="left" w:pos="2280"/>
              </w:tabs>
            </w:pPr>
            <w:r>
              <w:t>№ ПВ</w:t>
            </w:r>
          </w:p>
          <w:p w:rsidR="00000000" w:rsidRDefault="0006255D">
            <w:pPr>
              <w:tabs>
                <w:tab w:val="left" w:pos="2280"/>
              </w:tabs>
            </w:pPr>
            <w:r>
              <w:t xml:space="preserve"> СИЗ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6255D">
            <w:pPr>
              <w:tabs>
                <w:tab w:val="left" w:pos="2280"/>
              </w:tabs>
            </w:pPr>
            <w:r>
              <w:t xml:space="preserve">    Адрес размещения</w:t>
            </w:r>
          </w:p>
          <w:p w:rsidR="00000000" w:rsidRDefault="0006255D">
            <w:pPr>
              <w:tabs>
                <w:tab w:val="left" w:pos="2280"/>
              </w:tabs>
            </w:pPr>
            <w:r>
              <w:t xml:space="preserve">            ПВ СИЗ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6255D">
            <w:pPr>
              <w:tabs>
                <w:tab w:val="left" w:pos="2280"/>
              </w:tabs>
            </w:pPr>
            <w:r>
              <w:t xml:space="preserve">   Администрация ПВ СИЗ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6255D">
            <w:pPr>
              <w:tabs>
                <w:tab w:val="left" w:pos="2280"/>
              </w:tabs>
            </w:pPr>
            <w:r>
              <w:t xml:space="preserve"> Пропускная   </w:t>
            </w:r>
          </w:p>
          <w:p w:rsidR="00000000" w:rsidRDefault="0006255D">
            <w:pPr>
              <w:tabs>
                <w:tab w:val="left" w:pos="2280"/>
              </w:tabs>
            </w:pPr>
            <w:r>
              <w:t xml:space="preserve"> способность</w:t>
            </w:r>
          </w:p>
          <w:p w:rsidR="00000000" w:rsidRDefault="0006255D">
            <w:r>
              <w:t xml:space="preserve">      ПВ СИЗ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6255D">
            <w:pPr>
              <w:tabs>
                <w:tab w:val="left" w:pos="2280"/>
              </w:tabs>
            </w:pPr>
            <w:r>
              <w:t xml:space="preserve">  Сроки  </w:t>
            </w:r>
          </w:p>
          <w:p w:rsidR="00000000" w:rsidRDefault="0006255D">
            <w:pPr>
              <w:tabs>
                <w:tab w:val="left" w:pos="2280"/>
              </w:tabs>
            </w:pPr>
            <w:r>
              <w:t xml:space="preserve">  выдачи  </w:t>
            </w:r>
          </w:p>
          <w:p w:rsidR="00000000" w:rsidRDefault="0006255D">
            <w:r>
              <w:t xml:space="preserve">     СИЗ</w:t>
            </w:r>
          </w:p>
        </w:tc>
      </w:tr>
      <w:tr w:rsidR="00000000"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6255D">
            <w:pPr>
              <w:tabs>
                <w:tab w:val="left" w:pos="2280"/>
              </w:tabs>
            </w:pPr>
            <w:r>
              <w:t xml:space="preserve">    1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6255D">
            <w:pPr>
              <w:tabs>
                <w:tab w:val="left" w:pos="2280"/>
              </w:tabs>
            </w:pPr>
            <w:r>
              <w:t>с.Богдановка, СДК</w:t>
            </w:r>
          </w:p>
          <w:p w:rsidR="00000000" w:rsidRDefault="0006255D">
            <w:r>
              <w:t>ул. Пограничная дом 10</w:t>
            </w:r>
          </w:p>
        </w:tc>
        <w:tc>
          <w:tcPr>
            <w:tcW w:w="3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6255D">
            <w:pPr>
              <w:tabs>
                <w:tab w:val="left" w:pos="2280"/>
              </w:tabs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6255D">
            <w:pPr>
              <w:tabs>
                <w:tab w:val="left" w:pos="2280"/>
              </w:tabs>
            </w:pPr>
            <w:r>
              <w:t>180</w:t>
            </w: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6255D">
            <w:pPr>
              <w:tabs>
                <w:tab w:val="left" w:pos="2280"/>
              </w:tabs>
            </w:pPr>
            <w:r>
              <w:t>Ч -3</w:t>
            </w:r>
          </w:p>
        </w:tc>
      </w:tr>
    </w:tbl>
    <w:p w:rsidR="00000000" w:rsidRDefault="0006255D">
      <w:pPr>
        <w:ind w:right="98"/>
        <w:rPr>
          <w:sz w:val="28"/>
          <w:szCs w:val="28"/>
        </w:rPr>
      </w:pPr>
    </w:p>
    <w:p w:rsidR="00000000" w:rsidRDefault="0006255D">
      <w:pPr>
        <w:ind w:right="98"/>
        <w:jc w:val="center"/>
        <w:rPr>
          <w:rFonts w:eastAsiaTheme="minorEastAsia" w:cs="Times New Roman"/>
          <w:b/>
          <w:bCs/>
          <w:color w:val="auto"/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000000">
        <w:trPr>
          <w:trHeight w:val="570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255D">
            <w:pPr>
              <w:ind w:right="98"/>
              <w:rPr>
                <w:sz w:val="28"/>
                <w:szCs w:val="28"/>
              </w:rPr>
            </w:pPr>
          </w:p>
        </w:tc>
      </w:tr>
    </w:tbl>
    <w:p w:rsidR="00000000" w:rsidRDefault="0006255D">
      <w:pPr>
        <w:ind w:right="98"/>
        <w:jc w:val="both"/>
        <w:rPr>
          <w:sz w:val="20"/>
          <w:szCs w:val="20"/>
        </w:rPr>
      </w:pPr>
    </w:p>
    <w:p w:rsidR="00000000" w:rsidRDefault="0006255D">
      <w:pPr>
        <w:ind w:right="98"/>
        <w:rPr>
          <w:sz w:val="20"/>
          <w:szCs w:val="20"/>
        </w:rPr>
      </w:pPr>
    </w:p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/>
    <w:p w:rsidR="00000000" w:rsidRDefault="0006255D">
      <w:pPr>
        <w:ind w:right="98"/>
        <w:jc w:val="center"/>
        <w:rPr>
          <w:sz w:val="28"/>
          <w:szCs w:val="28"/>
        </w:rPr>
      </w:pPr>
    </w:p>
    <w:p w:rsidR="00000000" w:rsidRDefault="0006255D">
      <w:pPr>
        <w:ind w:right="98"/>
        <w:jc w:val="center"/>
        <w:rPr>
          <w:rFonts w:eastAsiaTheme="minorEastAsia" w:cs="Times New Roman"/>
          <w:b/>
          <w:bCs/>
          <w:color w:val="auto"/>
          <w:sz w:val="20"/>
          <w:szCs w:val="20"/>
          <w:lang w:val="ru-RU"/>
        </w:rPr>
      </w:pPr>
    </w:p>
    <w:p w:rsidR="00000000" w:rsidRDefault="0006255D"/>
    <w:p w:rsidR="00000000" w:rsidRDefault="0006255D"/>
    <w:p w:rsidR="00000000" w:rsidRDefault="0006255D">
      <w:pPr>
        <w:pStyle w:val="3f3f3f3f3f3f3f3f3f3f3f3f3f2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7"/>
      </w:tblGrid>
      <w:tr w:rsidR="00000000">
        <w:trPr>
          <w:trHeight w:val="570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255D">
            <w:pPr>
              <w:framePr w:w="4327" w:h="210" w:hSpace="180" w:wrap="auto" w:vAnchor="text" w:hAnchor="text" w:x="5402" w:y="1"/>
              <w:ind w:right="98"/>
              <w:rPr>
                <w:sz w:val="28"/>
                <w:szCs w:val="28"/>
              </w:rPr>
            </w:pPr>
          </w:p>
          <w:p w:rsidR="00000000" w:rsidRDefault="0006255D">
            <w:pPr>
              <w:framePr w:w="4327" w:h="210" w:hSpace="180" w:wrap="auto" w:vAnchor="text" w:hAnchor="text" w:x="5402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</w:p>
          <w:p w:rsidR="00000000" w:rsidRDefault="0006255D">
            <w:pPr>
              <w:framePr w:w="4327" w:h="210" w:hSpace="180" w:wrap="auto" w:vAnchor="text" w:hAnchor="text" w:x="5402" w:y="1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городского поселения </w:t>
            </w:r>
          </w:p>
          <w:p w:rsidR="00000000" w:rsidRDefault="0006255D">
            <w:pPr>
              <w:framePr w:w="4327" w:h="210" w:hSpace="180" w:wrap="auto" w:vAnchor="text" w:hAnchor="text" w:x="5402" w:y="1"/>
              <w:rPr>
                <w:sz w:val="28"/>
              </w:rPr>
            </w:pPr>
            <w:r>
              <w:rPr>
                <w:sz w:val="28"/>
              </w:rPr>
              <w:t xml:space="preserve">«Город Краснокаменск» </w:t>
            </w:r>
          </w:p>
          <w:p w:rsidR="00000000" w:rsidRDefault="0006255D">
            <w:pPr>
              <w:framePr w:w="4327" w:h="210" w:hSpace="180" w:wrap="auto" w:vAnchor="text" w:hAnchor="text" w:x="5402" w:y="1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«06» июля 2009г. № 18</w:t>
            </w:r>
          </w:p>
        </w:tc>
      </w:tr>
    </w:tbl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  <w:rPr>
          <w:b/>
        </w:rPr>
      </w:pPr>
      <w:r>
        <w:rPr>
          <w:b/>
          <w:sz w:val="22"/>
        </w:rPr>
        <w:t>ПРИМЕРНАЯ ОРГАНИЗАЦИЯ ПУНКТА ВЫ</w:t>
      </w:r>
      <w:r>
        <w:rPr>
          <w:b/>
          <w:sz w:val="22"/>
        </w:rPr>
        <w:t>ДАЧИ СРЕДСТВ</w:t>
      </w:r>
      <w:r>
        <w:rPr>
          <w:b/>
        </w:rPr>
        <w:t xml:space="preserve"> </w:t>
      </w:r>
      <w:r>
        <w:rPr>
          <w:b/>
          <w:sz w:val="22"/>
        </w:rPr>
        <w:t>ИНДИВИДУАЛЬНОЙ ЗАЩИТЫ ДЛЯ НЕРАБОТАЮЩЕГО НАСЕЛЕНИЯ</w:t>
      </w:r>
    </w:p>
    <w:p w:rsidR="00000000" w:rsidRDefault="0006255D">
      <w:pPr>
        <w:pStyle w:val="3f3f3f3f3f3f3f3f3f3f3f3f3f2"/>
        <w:rPr>
          <w:b/>
          <w:bCs/>
        </w:rPr>
      </w:pP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  <w:jc w:val="left"/>
      </w:pPr>
      <w:r>
        <w:t xml:space="preserve">НАЧАЛЬНИК ПУНКТА ВЫДАЧИ         </w:t>
      </w: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  <w:r>
        <w:t>Звено разгрузки СИЗ                                                       2 чел.</w:t>
      </w: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  <w:r>
        <w:t xml:space="preserve">Звено выдачи СИЗ                                                           </w:t>
      </w:r>
      <w:r>
        <w:t>2 чел.</w:t>
      </w:r>
    </w:p>
    <w:p w:rsidR="00000000" w:rsidRDefault="0006255D">
      <w:pPr>
        <w:pStyle w:val="3f3f3f3f3f3f3f3f3f3f3f3f3f2"/>
      </w:pPr>
    </w:p>
    <w:p w:rsidR="00000000" w:rsidRDefault="0006255D">
      <w:pPr>
        <w:pStyle w:val="3f3f3f3f3f3f3f3f3f3f3f3f3f2"/>
      </w:pPr>
      <w:r>
        <w:t xml:space="preserve">Звено подготовки СИЗ к использованию                      2 чел.   </w:t>
      </w:r>
    </w:p>
    <w:p w:rsidR="00000000" w:rsidRDefault="0006255D">
      <w:pPr>
        <w:pStyle w:val="3f3f3f3f3f3f3f3f3f3f3f3f3f2"/>
        <w:rPr>
          <w:b/>
          <w:bCs/>
          <w:sz w:val="22"/>
          <w:szCs w:val="22"/>
        </w:rPr>
      </w:pPr>
    </w:p>
    <w:p w:rsidR="00000000" w:rsidRDefault="0006255D">
      <w:pPr>
        <w:pStyle w:val="3f3f3f3f3f3f3f3f3f3f3f3f3f2"/>
        <w:rPr>
          <w:b/>
          <w:bCs/>
          <w:sz w:val="20"/>
          <w:szCs w:val="20"/>
        </w:rPr>
      </w:pPr>
    </w:p>
    <w:p w:rsidR="00000000" w:rsidRDefault="0006255D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6"/>
        <w:gridCol w:w="5804"/>
      </w:tblGrid>
      <w:tr w:rsidR="00000000"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6255D">
            <w:r>
              <w:t>Наименование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6255D">
            <w:pPr>
              <w:jc w:val="center"/>
            </w:pPr>
            <w:r>
              <w:t>К-во</w:t>
            </w:r>
          </w:p>
        </w:tc>
      </w:tr>
      <w:tr w:rsidR="00000000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6255D">
            <w:r>
              <w:t>Личного состава</w:t>
            </w:r>
          </w:p>
        </w:tc>
        <w:tc>
          <w:tcPr>
            <w:tcW w:w="5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6255D">
            <w:pPr>
              <w:jc w:val="center"/>
            </w:pPr>
            <w:r>
              <w:t>7</w:t>
            </w:r>
          </w:p>
        </w:tc>
      </w:tr>
    </w:tbl>
    <w:p w:rsidR="00000000" w:rsidRDefault="0006255D"/>
    <w:p w:rsidR="00000000" w:rsidRDefault="0006255D">
      <w:r>
        <w:t>Ориентировочные возможности за 1 час работы:</w:t>
      </w:r>
    </w:p>
    <w:p w:rsidR="00000000" w:rsidRDefault="0006255D">
      <w:r>
        <w:t>Пропускная способность  –  180-200 чел.</w:t>
      </w:r>
    </w:p>
    <w:p w:rsidR="00000000" w:rsidRDefault="0006255D">
      <w:pPr>
        <w:ind w:right="98"/>
        <w:rPr>
          <w:sz w:val="20"/>
          <w:szCs w:val="20"/>
        </w:rPr>
      </w:pPr>
    </w:p>
    <w:p w:rsidR="00000000" w:rsidRDefault="0006255D"/>
    <w:p w:rsidR="00000000" w:rsidRDefault="0006255D"/>
    <w:p w:rsidR="00000000" w:rsidRDefault="0006255D"/>
    <w:p w:rsidR="00000000" w:rsidRDefault="0006255D">
      <w:r>
        <w:t xml:space="preserve">                                           </w:t>
      </w:r>
      <w:r>
        <w:rPr>
          <w:sz w:val="20"/>
        </w:rPr>
        <w:t>_____________________________________________________</w:t>
      </w:r>
    </w:p>
    <w:p w:rsidR="00000000" w:rsidRDefault="0006255D"/>
    <w:p w:rsidR="00000000" w:rsidRDefault="0006255D"/>
    <w:p w:rsidR="00000000" w:rsidRDefault="0006255D">
      <w:pPr>
        <w:ind w:right="98"/>
        <w:rPr>
          <w:sz w:val="28"/>
          <w:szCs w:val="28"/>
        </w:rPr>
      </w:pPr>
    </w:p>
    <w:p w:rsidR="0006255D" w:rsidRDefault="0006255D">
      <w:pPr>
        <w:ind w:right="98"/>
        <w:rPr>
          <w:sz w:val="20"/>
          <w:szCs w:val="20"/>
        </w:rPr>
      </w:pPr>
    </w:p>
    <w:sectPr w:rsidR="0006255D">
      <w:type w:val="continuous"/>
      <w:pgSz w:w="11905" w:h="16837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 "/>
      <w:lvlJc w:val="left"/>
      <w:pPr>
        <w:ind w:left="283" w:hanging="283"/>
      </w:pPr>
      <w:rPr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B1"/>
    <w:rsid w:val="0006255D"/>
    <w:rsid w:val="00F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1A3CC5-A1CA-4B1D-B6D3-8E75E42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rFonts w:eastAsiaTheme="minorEastAsia"/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color w:val="000000"/>
      <w:sz w:val="24"/>
      <w:szCs w:val="24"/>
      <w:lang w:val="en-US" w:eastAsia="en-US"/>
    </w:rPr>
  </w:style>
  <w:style w:type="paragraph" w:customStyle="1" w:styleId="Index1">
    <w:name w:val="Index1"/>
    <w:basedOn w:val="a"/>
    <w:uiPriority w:val="99"/>
  </w:style>
  <w:style w:type="paragraph" w:styleId="ab">
    <w:name w:val="Body Text Indent"/>
    <w:basedOn w:val="a"/>
    <w:link w:val="ac"/>
    <w:uiPriority w:val="99"/>
    <w:pPr>
      <w:ind w:firstLine="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WW-Title">
    <w:name w:val="WW-Title"/>
    <w:basedOn w:val="a3"/>
    <w:next w:val="a9"/>
    <w:uiPriority w:val="99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/>
    </w:rPr>
  </w:style>
  <w:style w:type="paragraph" w:customStyle="1" w:styleId="TableContents">
    <w:name w:val="Table Contents"/>
    <w:basedOn w:val="a"/>
    <w:uiPriority w:val="99"/>
  </w:style>
  <w:style w:type="paragraph" w:customStyle="1" w:styleId="Framecontents">
    <w:name w:val="Frame contents"/>
    <w:basedOn w:val="a4"/>
    <w:uiPriority w:val="99"/>
  </w:style>
  <w:style w:type="paragraph" w:customStyle="1" w:styleId="3f3f3f3f3f3f3f3f3f3f3f3f3f2">
    <w:name w:val="О3fс3fн3fо3fв3fн3fо3fй3f т3fе3fк3fс3fт3f 2"/>
    <w:basedOn w:val="a"/>
    <w:uiPriority w:val="99"/>
    <w:pPr>
      <w:jc w:val="center"/>
    </w:pPr>
    <w:rPr>
      <w:sz w:val="28"/>
      <w:szCs w:val="28"/>
    </w:rPr>
  </w:style>
  <w:style w:type="paragraph" w:customStyle="1" w:styleId="WW-TableContents">
    <w:name w:val="WW-Table Contents"/>
    <w:basedOn w:val="a"/>
    <w:uiPriority w:val="99"/>
  </w:style>
  <w:style w:type="paragraph" w:customStyle="1" w:styleId="TableHeading">
    <w:name w:val="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sz w:val="28"/>
      <w:szCs w:val="28"/>
      <w:lang/>
    </w:rPr>
  </w:style>
  <w:style w:type="character" w:customStyle="1" w:styleId="RTFNum22">
    <w:name w:val="RTF_Num 2 2"/>
    <w:uiPriority w:val="99"/>
    <w:rPr>
      <w:rFonts w:eastAsia="Times New Roman"/>
      <w:sz w:val="28"/>
      <w:szCs w:val="28"/>
      <w:lang/>
    </w:rPr>
  </w:style>
  <w:style w:type="character" w:customStyle="1" w:styleId="RTFNum23">
    <w:name w:val="RTF_Num 2 3"/>
    <w:uiPriority w:val="99"/>
    <w:rPr>
      <w:rFonts w:eastAsia="Times New Roman"/>
      <w:sz w:val="28"/>
      <w:szCs w:val="28"/>
      <w:lang/>
    </w:rPr>
  </w:style>
  <w:style w:type="character" w:customStyle="1" w:styleId="RTFNum24">
    <w:name w:val="RTF_Num 2 4"/>
    <w:uiPriority w:val="99"/>
    <w:rPr>
      <w:rFonts w:eastAsia="Times New Roman"/>
      <w:sz w:val="28"/>
      <w:szCs w:val="28"/>
      <w:lang/>
    </w:rPr>
  </w:style>
  <w:style w:type="character" w:customStyle="1" w:styleId="RTFNum25">
    <w:name w:val="RTF_Num 2 5"/>
    <w:uiPriority w:val="99"/>
    <w:rPr>
      <w:rFonts w:eastAsia="Times New Roman"/>
      <w:sz w:val="28"/>
      <w:szCs w:val="28"/>
      <w:lang/>
    </w:rPr>
  </w:style>
  <w:style w:type="character" w:customStyle="1" w:styleId="RTFNum26">
    <w:name w:val="RTF_Num 2 6"/>
    <w:uiPriority w:val="99"/>
    <w:rPr>
      <w:rFonts w:eastAsia="Times New Roman"/>
      <w:sz w:val="28"/>
      <w:szCs w:val="28"/>
      <w:lang/>
    </w:rPr>
  </w:style>
  <w:style w:type="character" w:customStyle="1" w:styleId="RTFNum27">
    <w:name w:val="RTF_Num 2 7"/>
    <w:uiPriority w:val="99"/>
    <w:rPr>
      <w:rFonts w:eastAsia="Times New Roman"/>
      <w:sz w:val="28"/>
      <w:szCs w:val="28"/>
      <w:lang/>
    </w:rPr>
  </w:style>
  <w:style w:type="character" w:customStyle="1" w:styleId="RTFNum28">
    <w:name w:val="RTF_Num 2 8"/>
    <w:uiPriority w:val="99"/>
    <w:rPr>
      <w:rFonts w:eastAsia="Times New Roman"/>
      <w:sz w:val="28"/>
      <w:szCs w:val="28"/>
      <w:lang/>
    </w:rPr>
  </w:style>
  <w:style w:type="character" w:customStyle="1" w:styleId="RTFNum29">
    <w:name w:val="RTF_Num 2 9"/>
    <w:uiPriority w:val="99"/>
    <w:rPr>
      <w:rFonts w:eastAsia="Times New Roman"/>
      <w:sz w:val="28"/>
      <w:szCs w:val="28"/>
      <w:lang/>
    </w:rPr>
  </w:style>
  <w:style w:type="character" w:customStyle="1" w:styleId="RTFNum210">
    <w:name w:val="RTF_Num 2 10"/>
    <w:uiPriority w:val="99"/>
    <w:rPr>
      <w:rFonts w:eastAsia="Times New Roman"/>
      <w:sz w:val="28"/>
      <w:szCs w:val="28"/>
      <w:lang/>
    </w:rPr>
  </w:style>
  <w:style w:type="character" w:customStyle="1" w:styleId="WW8Num6z0">
    <w:name w:val="WW8Num6z0"/>
    <w:uiPriority w:val="99"/>
    <w:rPr>
      <w:rFonts w:eastAsia="Times New Roman" w:cs="Tahoma"/>
      <w:color w:val="00000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2112-12-31T19:00:00Z</cp:lastPrinted>
  <dcterms:created xsi:type="dcterms:W3CDTF">2019-11-15T07:02:00Z</dcterms:created>
  <dcterms:modified xsi:type="dcterms:W3CDTF">2019-11-15T07:02:00Z</dcterms:modified>
</cp:coreProperties>
</file>