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D4" w:rsidRPr="00246795" w:rsidRDefault="00DC3AD4" w:rsidP="00DC3A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6795">
        <w:rPr>
          <w:rFonts w:ascii="Times New Roman" w:hAnsi="Times New Roman" w:cs="Times New Roman"/>
          <w:b/>
          <w:color w:val="000000"/>
          <w:sz w:val="28"/>
          <w:szCs w:val="28"/>
        </w:rPr>
        <w:t>СОВЕТ СЕЛЬСКОГО ПОСЕЛЕНИЯ «БОГДАНОВСКОЕ»</w:t>
      </w:r>
    </w:p>
    <w:p w:rsidR="00DC3AD4" w:rsidRPr="00246795" w:rsidRDefault="00DC3AD4" w:rsidP="00DC3A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3AD4" w:rsidRPr="00246795" w:rsidRDefault="00DC3AD4" w:rsidP="00DC3A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3AD4" w:rsidRDefault="00DC3AD4" w:rsidP="00DC3A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A72A18">
        <w:rPr>
          <w:rFonts w:ascii="Times New Roman" w:hAnsi="Times New Roman" w:cs="Times New Roman"/>
          <w:b/>
          <w:color w:val="000000"/>
          <w:sz w:val="32"/>
          <w:szCs w:val="32"/>
        </w:rPr>
        <w:t>Р</w:t>
      </w:r>
      <w:proofErr w:type="gramEnd"/>
      <w:r w:rsidRPr="00A72A1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Е Ш Е Н И Е</w:t>
      </w:r>
    </w:p>
    <w:p w:rsidR="00A72A18" w:rsidRPr="00A72A18" w:rsidRDefault="00A72A18" w:rsidP="00DC3A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C3AD4" w:rsidRDefault="00DC3AD4" w:rsidP="00AA69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D4" w:rsidRDefault="00DC3AD4" w:rsidP="00DC3A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43B92">
        <w:rPr>
          <w:rFonts w:ascii="Times New Roman" w:hAnsi="Times New Roman" w:cs="Times New Roman"/>
          <w:color w:val="000000"/>
          <w:sz w:val="28"/>
          <w:szCs w:val="28"/>
        </w:rPr>
        <w:t>29 апреля</w:t>
      </w:r>
      <w:r w:rsidR="00C202D0">
        <w:rPr>
          <w:rFonts w:ascii="Times New Roman" w:hAnsi="Times New Roman" w:cs="Times New Roman"/>
          <w:color w:val="000000"/>
          <w:sz w:val="28"/>
          <w:szCs w:val="28"/>
        </w:rPr>
        <w:t xml:space="preserve">      2016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                                              </w:t>
      </w:r>
      <w:r w:rsidR="00C202D0">
        <w:rPr>
          <w:rFonts w:ascii="Times New Roman" w:hAnsi="Times New Roman" w:cs="Times New Roman"/>
          <w:color w:val="000000"/>
          <w:sz w:val="28"/>
          <w:szCs w:val="28"/>
        </w:rPr>
        <w:t>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№</w:t>
      </w:r>
      <w:r w:rsidR="00C20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3B92"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:rsidR="00DC3AD4" w:rsidRDefault="00DC3AD4" w:rsidP="00DC3A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D4" w:rsidRDefault="00AA692F" w:rsidP="00DC3A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огдановка</w:t>
      </w:r>
    </w:p>
    <w:p w:rsidR="00DC3AD4" w:rsidRDefault="00DC3AD4" w:rsidP="00DC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AD4" w:rsidRDefault="00DC3AD4" w:rsidP="00DC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AD4" w:rsidRDefault="00DC3AD4" w:rsidP="00AA692F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A692F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проведения </w:t>
      </w:r>
      <w:proofErr w:type="spellStart"/>
      <w:r w:rsidR="00AA692F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="00AA692F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нормативных правовых актов и их проектов </w:t>
      </w:r>
      <w:r w:rsidR="00C202D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A692F">
        <w:rPr>
          <w:rFonts w:ascii="Times New Roman" w:hAnsi="Times New Roman" w:cs="Times New Roman"/>
          <w:b/>
          <w:bCs/>
          <w:sz w:val="28"/>
          <w:szCs w:val="28"/>
        </w:rPr>
        <w:t>Совете сельского поселения «Богдановское»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муниципального района «Город Краснокаменск и Краснокаменский район»</w:t>
      </w:r>
    </w:p>
    <w:p w:rsidR="00DC3AD4" w:rsidRDefault="00DC3AD4" w:rsidP="00DC3A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3AD4" w:rsidRDefault="00DC3AD4" w:rsidP="00DC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AD4" w:rsidRDefault="00DC3AD4" w:rsidP="00DC3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AA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Федеральным законом от 17 июля 2009г. № 172-ФЗ «Об </w:t>
      </w:r>
      <w:proofErr w:type="spellStart"/>
      <w:r w:rsidR="00AA692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AA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</w:t>
      </w:r>
      <w:r w:rsidR="00A72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26 февраля 2010г. № 96 «Об </w:t>
      </w:r>
      <w:proofErr w:type="spellStart"/>
      <w:r w:rsidR="00AA692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AA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</w:t>
      </w:r>
      <w:r w:rsidR="00A72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статьей  </w:t>
      </w:r>
      <w:r w:rsidR="00843B92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="00AA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 сельского поселения «Богдановское»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 сельского поселения «</w:t>
      </w:r>
      <w:r w:rsidR="000723B1">
        <w:rPr>
          <w:rFonts w:ascii="Times New Roman" w:hAnsi="Times New Roman" w:cs="Times New Roman"/>
          <w:color w:val="000000"/>
          <w:sz w:val="28"/>
          <w:szCs w:val="28"/>
        </w:rPr>
        <w:t>Богдановское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 :</w:t>
      </w:r>
    </w:p>
    <w:p w:rsidR="00DC3AD4" w:rsidRDefault="00DC3AD4" w:rsidP="00DC3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AA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прилагаемый </w:t>
      </w:r>
      <w:r w:rsidR="0024679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A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орядок проведения </w:t>
      </w:r>
      <w:proofErr w:type="spellStart"/>
      <w:r w:rsidR="00AA692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AA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норматив</w:t>
      </w:r>
      <w:r w:rsidR="00246795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правовых актов и их проектов в Совете  сельского поселения «Богдановское»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район».</w:t>
      </w:r>
    </w:p>
    <w:p w:rsidR="008B682F" w:rsidRDefault="008B682F" w:rsidP="00DC3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2.Признать утратившим силу решение №10 от 30.04.2009 года «О проведении экспертизы муниципальных правовых актов органов местного самоуправления сельского поселения «Богдановское» и их проектов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B682F" w:rsidRDefault="008B682F" w:rsidP="00DC3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D4" w:rsidRDefault="008B682F" w:rsidP="00DC3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C3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46795">
        <w:rPr>
          <w:rFonts w:ascii="Times New Roman" w:hAnsi="Times New Roman" w:cs="Times New Roman"/>
          <w:color w:val="000000"/>
          <w:sz w:val="28"/>
          <w:szCs w:val="28"/>
        </w:rPr>
        <w:t>Настоящее решение опубликовать (обнародовать)</w:t>
      </w:r>
      <w:r w:rsidR="00DC3AD4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Уставом сельского поселения «Богдановское»</w:t>
      </w:r>
      <w:r w:rsidR="002467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AD4" w:rsidRDefault="00DC3AD4" w:rsidP="00DC3A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C3AD4" w:rsidRDefault="00DC3AD4" w:rsidP="00DC3A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C3AD4" w:rsidRDefault="00DC3AD4" w:rsidP="00DC3A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C3AD4" w:rsidRDefault="00DC3AD4" w:rsidP="00DC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      Т.И. Федурина</w:t>
      </w:r>
    </w:p>
    <w:p w:rsidR="00DC3AD4" w:rsidRDefault="00DC3AD4" w:rsidP="00DC3A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DC3AD4" w:rsidRDefault="00DC3AD4" w:rsidP="00DC3A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DC3AD4" w:rsidRDefault="00DC3AD4" w:rsidP="00DC3A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DC3AD4" w:rsidRDefault="00DC3AD4" w:rsidP="00DC3A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DC3AD4" w:rsidRDefault="00DC3AD4" w:rsidP="00DC3A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DC3AD4" w:rsidRDefault="00DC3AD4" w:rsidP="00DC3A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DC3AD4" w:rsidRDefault="00DC3AD4" w:rsidP="00DC3A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DC3AD4" w:rsidRDefault="00DC3AD4" w:rsidP="00DC3A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246795" w:rsidRDefault="00246795" w:rsidP="00DC3AD4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DC3AD4" w:rsidRDefault="00246795" w:rsidP="00DC3AD4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r w:rsidR="00DC3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</w:t>
      </w:r>
    </w:p>
    <w:p w:rsidR="00DC3AD4" w:rsidRDefault="00DC3AD4" w:rsidP="00DC3AD4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сельского поселения </w:t>
      </w:r>
    </w:p>
    <w:p w:rsidR="00246795" w:rsidRDefault="00DC3AD4" w:rsidP="00DC3AD4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«Богдановское» </w:t>
      </w:r>
    </w:p>
    <w:p w:rsidR="00246795" w:rsidRDefault="00843B92" w:rsidP="00DC3AD4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 апреля</w:t>
      </w:r>
      <w:r w:rsidR="00246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2016г.№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</w:t>
      </w:r>
      <w:r w:rsidR="00246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6795" w:rsidRDefault="00246795" w:rsidP="00DC3AD4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D4" w:rsidRPr="00246795" w:rsidRDefault="00DC3AD4" w:rsidP="00DC3AD4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7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246795" w:rsidRPr="00246795" w:rsidRDefault="00246795" w:rsidP="002467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67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проведения </w:t>
      </w:r>
      <w:proofErr w:type="spellStart"/>
      <w:r w:rsidRPr="002467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антикоррупционной</w:t>
      </w:r>
      <w:proofErr w:type="spellEnd"/>
      <w:r w:rsidRPr="002467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экспертизы нормативных правовых актов и их проектов в Совете  сельского поселения «Богдановское» муниципального района «Город Краснокаменск и Краснокаменский район».</w:t>
      </w:r>
    </w:p>
    <w:p w:rsidR="00246795" w:rsidRDefault="00246795" w:rsidP="00DC3AD4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6795" w:rsidRDefault="00246795" w:rsidP="00DC3AD4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1.Общие положения</w:t>
      </w:r>
    </w:p>
    <w:p w:rsidR="00246795" w:rsidRDefault="00246795" w:rsidP="00246795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1.Антикоррупционная экспертиза проводится в целях выявления в муниципальных правовых актах и проектах муниципальных  нормативных правовых актов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 и их последующего устранения.</w:t>
      </w:r>
    </w:p>
    <w:p w:rsidR="00246795" w:rsidRDefault="00246795" w:rsidP="00246795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2.Антикоррупционной экспертизе подлежат проекты решений Совета сельского поселения «Богдановское», </w:t>
      </w:r>
      <w:r w:rsidR="005C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решени</w:t>
      </w:r>
      <w:r w:rsidR="00843B9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C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сельского поселения «Богдановское», </w:t>
      </w:r>
      <w:r w:rsidR="00917230" w:rsidRPr="0091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proofErr w:type="gramStart"/>
      <w:r w:rsidR="00917230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="0091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униципальные нормативные  правовые акты), в целях выявления в них </w:t>
      </w:r>
      <w:proofErr w:type="spellStart"/>
      <w:r w:rsidR="0091723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="0091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 и их последующего устранения.</w:t>
      </w:r>
    </w:p>
    <w:p w:rsidR="00917230" w:rsidRDefault="00917230" w:rsidP="00246795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3.Антикоррупционная экспертиза осуществляется в соответствии с Методикой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актов,</w:t>
      </w:r>
      <w:r w:rsidR="00094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утвержденной постановлением Правительства Российской Федерации от 26 марта 2010г. № 96 «Об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 (далее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етодика).</w:t>
      </w:r>
    </w:p>
    <w:p w:rsidR="00917230" w:rsidRDefault="00917230" w:rsidP="00246795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4.Коррупциогенными факторами,</w:t>
      </w:r>
      <w:r w:rsidR="00896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устанавливающими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правоприменителя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</w:t>
      </w:r>
      <w:r w:rsidR="00094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917230" w:rsidRDefault="00917230" w:rsidP="00246795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ирота дискреционных полномочий – отсутствие или неопределенность сроков, условий или оснований принятия решения, наличие дублирующих органов местного самоуправления (их должностных лиц);</w:t>
      </w:r>
    </w:p>
    <w:p w:rsidR="00917230" w:rsidRDefault="00917230" w:rsidP="00246795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966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8966D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8966DA" w:rsidRDefault="008966DA" w:rsidP="00246795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ыборочное изменение объема прав – возможность необоснованного установления исключений из общего порядка для граждан и орг</w:t>
      </w:r>
      <w:r w:rsidR="000F3A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низаций по усмотрению органов местного самоуправления (их должностных лиц);</w:t>
      </w:r>
    </w:p>
    <w:p w:rsidR="008966DA" w:rsidRDefault="008966DA" w:rsidP="00246795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резмерная свобода подзаконного нормотворчества – наличие бланкетных и отсылочных норм , приводящее к принятию муниципальных актов, вторгающихся в компетенцию органа местного самоуправления,</w:t>
      </w:r>
      <w:r w:rsidR="000F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принявшего первоначальный муниципальный нормативный правовой акт;</w:t>
      </w:r>
    </w:p>
    <w:p w:rsidR="008966DA" w:rsidRDefault="008966DA" w:rsidP="00246795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ринятие нормативного правового акта за пределами компетенции – нарушение компетенции органов местного самоуправления (их должностных лиц) при принятии муниципальных нормативных правовых актов;</w:t>
      </w:r>
    </w:p>
    <w:p w:rsidR="008966DA" w:rsidRDefault="008966DA" w:rsidP="00246795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тсутствие или неполнота административных процедур – отсутствие порядка совершения органами местного самоуправления</w:t>
      </w:r>
      <w:r w:rsidR="000F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(их должностными лицами) определенных действий либо одного из элементов такого порядка;</w:t>
      </w:r>
    </w:p>
    <w:p w:rsidR="00500822" w:rsidRDefault="00500822" w:rsidP="00246795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 от конкурсах (аукционных)  процедур – закрепление административного порядка</w:t>
      </w:r>
      <w:r w:rsidR="00094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 права  (блага).</w:t>
      </w:r>
    </w:p>
    <w:p w:rsidR="000942E3" w:rsidRDefault="000942E3" w:rsidP="000942E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bookmarkStart w:id="0" w:name="sub_10211"/>
      <w:bookmarkEnd w:id="0"/>
      <w:r w:rsidR="00174118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Коррупциогенными факторами, содержащими неопределенные, трудновыполнимые и (или) обременительные требования к гражданам и организациям являются:</w:t>
      </w:r>
    </w:p>
    <w:p w:rsidR="00174118" w:rsidRDefault="00174118" w:rsidP="000942E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174118" w:rsidRDefault="00174118" w:rsidP="000942E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лоупотребление правом заявителя органами местного самоуправления (их должностными лицами) – отсутствие четкой рег</w:t>
      </w:r>
      <w:r w:rsidR="008B682F">
        <w:rPr>
          <w:rFonts w:ascii="Times New Roman" w:eastAsia="Times New Roman" w:hAnsi="Times New Roman" w:cs="Times New Roman"/>
          <w:color w:val="000000"/>
          <w:sz w:val="28"/>
          <w:szCs w:val="28"/>
        </w:rPr>
        <w:t>ламентации прав граждан и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заций;</w:t>
      </w:r>
    </w:p>
    <w:p w:rsidR="008B682F" w:rsidRDefault="008B682F" w:rsidP="000942E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ридико-лингвистическая неопределенность – употребление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неустоявшихся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двусмысленных терминов и категорий оценочного характера.</w:t>
      </w:r>
    </w:p>
    <w:p w:rsidR="00E01AB6" w:rsidRDefault="008B682F" w:rsidP="00E01AB6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2C72">
        <w:rPr>
          <w:rFonts w:ascii="Times New Roman" w:hAnsi="Times New Roman" w:cs="Times New Roman"/>
          <w:sz w:val="28"/>
          <w:szCs w:val="28"/>
        </w:rPr>
        <w:t>экспертизы правовых актов</w:t>
      </w:r>
      <w:r w:rsidR="00E01A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2C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82F" w:rsidRDefault="008B682F" w:rsidP="00E01AB6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01AB6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</w:t>
      </w:r>
      <w:r w:rsidR="00C90B4F">
        <w:rPr>
          <w:rFonts w:ascii="Times New Roman" w:hAnsi="Times New Roman" w:cs="Times New Roman"/>
          <w:sz w:val="28"/>
          <w:szCs w:val="28"/>
        </w:rPr>
        <w:t>проектов</w:t>
      </w:r>
      <w:r w:rsidRPr="00E01AB6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проводится</w:t>
      </w:r>
      <w:r w:rsidR="00730A28" w:rsidRPr="00E01AB6">
        <w:rPr>
          <w:rFonts w:ascii="Times New Roman" w:hAnsi="Times New Roman" w:cs="Times New Roman"/>
          <w:sz w:val="28"/>
          <w:szCs w:val="28"/>
        </w:rPr>
        <w:t xml:space="preserve"> специалистом администрации</w:t>
      </w:r>
      <w:r w:rsidRPr="00E01AB6">
        <w:rPr>
          <w:rFonts w:ascii="Times New Roman" w:hAnsi="Times New Roman" w:cs="Times New Roman"/>
          <w:sz w:val="28"/>
          <w:szCs w:val="28"/>
        </w:rPr>
        <w:t xml:space="preserve"> </w:t>
      </w:r>
      <w:r w:rsidR="00730A28" w:rsidRPr="00E01AB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E01AB6" w:rsidRPr="00E01AB6">
        <w:rPr>
          <w:rFonts w:ascii="Times New Roman" w:hAnsi="Times New Roman" w:cs="Times New Roman"/>
          <w:sz w:val="28"/>
          <w:szCs w:val="28"/>
        </w:rPr>
        <w:t>«Б</w:t>
      </w:r>
      <w:r w:rsidR="00730A28" w:rsidRPr="00E01AB6">
        <w:rPr>
          <w:rFonts w:ascii="Times New Roman" w:hAnsi="Times New Roman" w:cs="Times New Roman"/>
          <w:sz w:val="28"/>
          <w:szCs w:val="28"/>
        </w:rPr>
        <w:t>огдановское</w:t>
      </w:r>
      <w:r w:rsidR="00E01AB6" w:rsidRPr="00E01AB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30A28" w:rsidRPr="00E01AB6">
        <w:rPr>
          <w:rFonts w:ascii="Times New Roman" w:hAnsi="Times New Roman" w:cs="Times New Roman"/>
          <w:sz w:val="28"/>
          <w:szCs w:val="28"/>
        </w:rPr>
        <w:t xml:space="preserve"> </w:t>
      </w:r>
      <w:r w:rsidR="001F4761" w:rsidRPr="00E01A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4761" w:rsidRDefault="001F4761" w:rsidP="000942E3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7.Антикоррупционная экспертиза проектов муниципальных нормативных правовых актов проводится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10 рабочих дней  со дня поступления исполнителю.</w:t>
      </w:r>
    </w:p>
    <w:p w:rsidR="001F4761" w:rsidRDefault="001F4761" w:rsidP="000942E3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8.При выявлении в проекте муниципального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исполнитель отражает выявленные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в заключении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со ссылкой на положения Методики.</w:t>
      </w:r>
    </w:p>
    <w:p w:rsidR="001F4761" w:rsidRDefault="001F4761" w:rsidP="000942E3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9.Отсутствие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 проекте муниципального нормативного правового акта подтверждается согласованием проекта правового акта исполнителем.</w:t>
      </w:r>
    </w:p>
    <w:p w:rsidR="001F4761" w:rsidRDefault="001F4761" w:rsidP="000942E3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10.После устранения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</w:t>
      </w:r>
      <w:r w:rsidR="00843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выявленных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доработанный проект нормативного правового акта направляется на повторное рассмотрение исполнителю.                                  </w:t>
      </w:r>
    </w:p>
    <w:p w:rsidR="001F4761" w:rsidRDefault="00BA2C72" w:rsidP="001F4761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4761">
        <w:rPr>
          <w:rFonts w:ascii="Times New Roman" w:hAnsi="Times New Roman" w:cs="Times New Roman"/>
          <w:sz w:val="28"/>
          <w:szCs w:val="28"/>
        </w:rPr>
        <w:t xml:space="preserve">3.Обеспечение проведения независимой </w:t>
      </w:r>
      <w:proofErr w:type="spellStart"/>
      <w:r w:rsidR="001F476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1F4761"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</w:t>
      </w:r>
      <w:r w:rsidR="00843B92">
        <w:rPr>
          <w:rFonts w:ascii="Times New Roman" w:hAnsi="Times New Roman" w:cs="Times New Roman"/>
          <w:sz w:val="28"/>
          <w:szCs w:val="28"/>
        </w:rPr>
        <w:t xml:space="preserve"> </w:t>
      </w:r>
      <w:r w:rsidR="001F4761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1F4761" w:rsidRDefault="00607E10" w:rsidP="00607E10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11.В целях обеспечения возможности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 нормативных правовых актов специалисты, ответственные за подготовку проектов муниципальных правовых актов обеспечивают представление указанных проектов муниципальных правовых актов для их размещения на официальном сайте </w:t>
      </w:r>
      <w:r w:rsidR="00730A2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сельского поселения «Богдановское» в информационно-телекоммуникационной сети «Интернет»</w:t>
      </w:r>
      <w:proofErr w:type="gramStart"/>
      <w:r w:rsidR="00E01AB6">
        <w:rPr>
          <w:rFonts w:ascii="Times New Roman" w:hAnsi="Times New Roman" w:cs="Times New Roman"/>
          <w:sz w:val="28"/>
          <w:szCs w:val="28"/>
        </w:rPr>
        <w:t xml:space="preserve"> </w:t>
      </w:r>
      <w:r w:rsidR="009B475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B4756">
        <w:rPr>
          <w:rFonts w:ascii="Times New Roman" w:hAnsi="Times New Roman" w:cs="Times New Roman"/>
          <w:sz w:val="28"/>
          <w:szCs w:val="28"/>
        </w:rPr>
        <w:t xml:space="preserve"> </w:t>
      </w:r>
      <w:r w:rsidR="00E01AB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01AB6" w:rsidRPr="00E01A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1AB6">
        <w:rPr>
          <w:rFonts w:ascii="Times New Roman" w:hAnsi="Times New Roman" w:cs="Times New Roman"/>
          <w:sz w:val="28"/>
          <w:szCs w:val="28"/>
          <w:lang w:val="en-US"/>
        </w:rPr>
        <w:t>bogd</w:t>
      </w:r>
      <w:r w:rsidR="009B4756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9B4756" w:rsidRPr="009B47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47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указанием дат начала и окончания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607E10" w:rsidRDefault="00BA2C72" w:rsidP="00BA2C72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7E10">
        <w:rPr>
          <w:rFonts w:ascii="Times New Roman" w:hAnsi="Times New Roman" w:cs="Times New Roman"/>
          <w:sz w:val="28"/>
          <w:szCs w:val="28"/>
        </w:rPr>
        <w:t xml:space="preserve">4.Порядок проведения </w:t>
      </w:r>
      <w:proofErr w:type="spellStart"/>
      <w:r w:rsidR="00607E1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07E10">
        <w:rPr>
          <w:rFonts w:ascii="Times New Roman" w:hAnsi="Times New Roman" w:cs="Times New Roman"/>
          <w:sz w:val="28"/>
          <w:szCs w:val="28"/>
        </w:rPr>
        <w:t xml:space="preserve"> экспертизы    муниципальных нормативных правовых актов</w:t>
      </w:r>
    </w:p>
    <w:p w:rsidR="00607E10" w:rsidRDefault="00607E10" w:rsidP="00607E10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12.Антикоррупционная экспертиза муниципальных нормативных правовых актов проводится при проведении правовой экспертизы муниципальных нормативных правовых актов на соответствие изменившемуся федеральному,</w:t>
      </w:r>
      <w:r w:rsidR="00BA2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краевому законодательству,</w:t>
      </w:r>
      <w:r w:rsidR="00BA2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уставу муниципального образования</w:t>
      </w:r>
      <w:r w:rsidR="00BA2C72">
        <w:rPr>
          <w:rFonts w:ascii="Times New Roman" w:hAnsi="Times New Roman" w:cs="Times New Roman"/>
          <w:sz w:val="28"/>
          <w:szCs w:val="28"/>
        </w:rPr>
        <w:t>.</w:t>
      </w:r>
    </w:p>
    <w:p w:rsidR="00BA2C72" w:rsidRDefault="00BA2C72" w:rsidP="00607E10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30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случае выявления в тексте муниципальных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результаты проведения</w:t>
      </w:r>
      <w:r w:rsidR="00FD5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B2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D5B28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оформля</w:t>
      </w:r>
      <w:r w:rsidR="0035558B">
        <w:rPr>
          <w:rFonts w:ascii="Times New Roman" w:hAnsi="Times New Roman" w:cs="Times New Roman"/>
          <w:sz w:val="28"/>
          <w:szCs w:val="28"/>
        </w:rPr>
        <w:t>ются</w:t>
      </w:r>
      <w:r w:rsidR="00FD5B28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35558B">
        <w:rPr>
          <w:rFonts w:ascii="Times New Roman" w:hAnsi="Times New Roman" w:cs="Times New Roman"/>
          <w:sz w:val="28"/>
          <w:szCs w:val="28"/>
        </w:rPr>
        <w:t>м</w:t>
      </w:r>
      <w:r w:rsidR="00FD5B28">
        <w:rPr>
          <w:rFonts w:ascii="Times New Roman" w:hAnsi="Times New Roman" w:cs="Times New Roman"/>
          <w:sz w:val="28"/>
          <w:szCs w:val="28"/>
        </w:rPr>
        <w:t>, которое передается на рассмотрение депутатам Совета сельского поселения «Богдановское».</w:t>
      </w:r>
    </w:p>
    <w:p w:rsidR="001610BC" w:rsidRPr="00246795" w:rsidRDefault="00FD5B28" w:rsidP="001610BC">
      <w:pPr>
        <w:pStyle w:val="a3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</w:t>
      </w:r>
      <w:r w:rsidR="001610BC" w:rsidRPr="001610BC">
        <w:rPr>
          <w:b/>
          <w:noProof/>
          <w:sz w:val="28"/>
          <w:szCs w:val="28"/>
        </w:rPr>
        <w:t xml:space="preserve"> </w:t>
      </w:r>
    </w:p>
    <w:p w:rsidR="001610BC" w:rsidRDefault="001610BC" w:rsidP="001610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10BC" w:rsidRDefault="001610BC" w:rsidP="001610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10BC" w:rsidRDefault="001610BC" w:rsidP="001610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4756" w:rsidRDefault="009B4756" w:rsidP="001610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4756" w:rsidRDefault="009B4756" w:rsidP="001610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4756" w:rsidRDefault="009B4756" w:rsidP="001610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9B4756" w:rsidSect="0029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893"/>
    <w:multiLevelType w:val="hybridMultilevel"/>
    <w:tmpl w:val="1E0C25E2"/>
    <w:lvl w:ilvl="0" w:tplc="BEAE8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AD4"/>
    <w:rsid w:val="000723B1"/>
    <w:rsid w:val="000942E3"/>
    <w:rsid w:val="000F3A99"/>
    <w:rsid w:val="001610BC"/>
    <w:rsid w:val="00174118"/>
    <w:rsid w:val="001B2A39"/>
    <w:rsid w:val="001B4F87"/>
    <w:rsid w:val="001F4761"/>
    <w:rsid w:val="00246795"/>
    <w:rsid w:val="00277C0C"/>
    <w:rsid w:val="00295F8C"/>
    <w:rsid w:val="002D73B0"/>
    <w:rsid w:val="003036CD"/>
    <w:rsid w:val="0035558B"/>
    <w:rsid w:val="00454587"/>
    <w:rsid w:val="00497C3F"/>
    <w:rsid w:val="00500822"/>
    <w:rsid w:val="00503443"/>
    <w:rsid w:val="00505B23"/>
    <w:rsid w:val="005362E7"/>
    <w:rsid w:val="0056140A"/>
    <w:rsid w:val="005C384A"/>
    <w:rsid w:val="00607E10"/>
    <w:rsid w:val="00730A28"/>
    <w:rsid w:val="00843B92"/>
    <w:rsid w:val="008966DA"/>
    <w:rsid w:val="008B682F"/>
    <w:rsid w:val="00903C75"/>
    <w:rsid w:val="00917230"/>
    <w:rsid w:val="009204BF"/>
    <w:rsid w:val="009B4756"/>
    <w:rsid w:val="00A26E4F"/>
    <w:rsid w:val="00A72A18"/>
    <w:rsid w:val="00AA4315"/>
    <w:rsid w:val="00AA692F"/>
    <w:rsid w:val="00BA2C72"/>
    <w:rsid w:val="00BE06D5"/>
    <w:rsid w:val="00C202D0"/>
    <w:rsid w:val="00C90B4F"/>
    <w:rsid w:val="00DA1336"/>
    <w:rsid w:val="00DC3AD4"/>
    <w:rsid w:val="00E01AB6"/>
    <w:rsid w:val="00FD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C3AD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C3A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26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21</cp:revision>
  <cp:lastPrinted>2016-05-12T02:23:00Z</cp:lastPrinted>
  <dcterms:created xsi:type="dcterms:W3CDTF">2016-02-17T09:20:00Z</dcterms:created>
  <dcterms:modified xsi:type="dcterms:W3CDTF">2016-05-12T03:42:00Z</dcterms:modified>
</cp:coreProperties>
</file>