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«БОГДАНОВСКОЕ»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B62C3" w:rsidRPr="00C6022A" w:rsidRDefault="00316D2F" w:rsidP="00CB62C3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B62C3">
        <w:rPr>
          <w:rFonts w:ascii="Times New Roman CYR" w:hAnsi="Times New Roman CYR" w:cs="Times New Roman CYR"/>
          <w:b/>
          <w:sz w:val="28"/>
          <w:szCs w:val="28"/>
        </w:rPr>
        <w:t>июля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 2017 года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sz w:val="28"/>
          <w:szCs w:val="28"/>
        </w:rPr>
        <w:t>30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85958" w:rsidRDefault="00C85958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C1F" w:rsidRDefault="002A5C1F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F88" w:rsidRDefault="00305D1C" w:rsidP="006C0D4F">
      <w:pPr>
        <w:jc w:val="center"/>
        <w:rPr>
          <w:rFonts w:ascii="Times New Roman" w:hAnsi="Times New Roman"/>
          <w:b/>
          <w:sz w:val="28"/>
          <w:szCs w:val="28"/>
        </w:rPr>
      </w:pPr>
      <w:r w:rsidRPr="00C93748">
        <w:rPr>
          <w:rFonts w:ascii="Times New Roman" w:hAnsi="Times New Roman"/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b/>
          <w:sz w:val="28"/>
          <w:szCs w:val="28"/>
        </w:rPr>
        <w:t>»</w:t>
      </w:r>
      <w:r w:rsidRPr="00C93748">
        <w:rPr>
          <w:rFonts w:ascii="Times New Roman" w:hAnsi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 Забайкальского края от 02 июля 2009 года № 198-ЗЗК «Об административных правонарушениях»</w:t>
      </w:r>
    </w:p>
    <w:p w:rsidR="002A5C1F" w:rsidRPr="00C93748" w:rsidRDefault="002A5C1F" w:rsidP="006C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5D1C" w:rsidRDefault="00305D1C" w:rsidP="00CB62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ч.2 ст.1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sz w:val="28"/>
          <w:szCs w:val="28"/>
        </w:rPr>
        <w:t>», Совет сельского поселени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25C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05D1C" w:rsidRPr="002A5C1F" w:rsidRDefault="002A5C1F" w:rsidP="002A5C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5D1C" w:rsidRPr="002A5C1F">
        <w:rPr>
          <w:rFonts w:ascii="Times New Roman" w:hAnsi="Times New Roman"/>
          <w:sz w:val="28"/>
          <w:szCs w:val="28"/>
        </w:rPr>
        <w:t>Утвердить перечень должностных лиц Администрации сельского поселения «</w:t>
      </w:r>
      <w:proofErr w:type="spellStart"/>
      <w:r w:rsidR="00CB62C3" w:rsidRPr="002A5C1F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05D1C" w:rsidRPr="002A5C1F"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согласно приложению.</w:t>
      </w:r>
    </w:p>
    <w:p w:rsidR="002A5C1F" w:rsidRDefault="002A5C1F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5D1C" w:rsidRPr="002A5C1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2F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83461">
        <w:rPr>
          <w:rFonts w:ascii="Times New Roman" w:hAnsi="Times New Roman"/>
          <w:sz w:val="28"/>
          <w:szCs w:val="28"/>
        </w:rPr>
        <w:t>26</w:t>
      </w:r>
      <w:r w:rsidR="003A5161">
        <w:rPr>
          <w:rFonts w:ascii="Times New Roman" w:hAnsi="Times New Roman"/>
          <w:sz w:val="28"/>
          <w:szCs w:val="28"/>
        </w:rPr>
        <w:t xml:space="preserve"> о</w:t>
      </w:r>
      <w:r w:rsidR="00CB62C3">
        <w:rPr>
          <w:rFonts w:ascii="Times New Roman" w:hAnsi="Times New Roman"/>
          <w:sz w:val="28"/>
          <w:szCs w:val="28"/>
        </w:rPr>
        <w:t>т 08</w:t>
      </w:r>
      <w:r w:rsidR="003A5161">
        <w:rPr>
          <w:rFonts w:ascii="Times New Roman" w:hAnsi="Times New Roman"/>
          <w:sz w:val="28"/>
          <w:szCs w:val="28"/>
        </w:rPr>
        <w:t>.1</w:t>
      </w:r>
      <w:r w:rsidR="00CB62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.2010</w:t>
      </w:r>
      <w:r w:rsidR="003A5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должностных лиц</w:t>
      </w:r>
      <w:r w:rsidR="000834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83461"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 w:rsidR="0008346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834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346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83461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 Законом Забайкальского края № 198-ЗЗК</w:t>
      </w:r>
      <w:r w:rsidR="00083461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3C25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5C1F" w:rsidRDefault="003B68E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35 от 19.10.2015  «О внесении изменений и дополнений в приложение к решению Совета  № </w:t>
      </w:r>
      <w:r>
        <w:rPr>
          <w:rFonts w:ascii="Times New Roman" w:hAnsi="Times New Roman"/>
          <w:sz w:val="28"/>
          <w:szCs w:val="28"/>
        </w:rPr>
        <w:lastRenderedPageBreak/>
        <w:t>26 от 08.11.2010 года «Об утверждении Перечня должностных лиц,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правонарушениях»»;</w:t>
      </w:r>
      <w:proofErr w:type="gramEnd"/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2F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4</w:t>
      </w:r>
      <w:r w:rsidR="00CB62C3">
        <w:rPr>
          <w:rFonts w:ascii="Times New Roman" w:hAnsi="Times New Roman"/>
          <w:sz w:val="28"/>
          <w:szCs w:val="28"/>
        </w:rPr>
        <w:t>4</w:t>
      </w:r>
      <w:r w:rsidR="003A5161">
        <w:rPr>
          <w:rFonts w:ascii="Times New Roman" w:hAnsi="Times New Roman"/>
          <w:sz w:val="28"/>
          <w:szCs w:val="28"/>
        </w:rPr>
        <w:t xml:space="preserve"> от </w:t>
      </w:r>
      <w:r w:rsidR="00CB62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.11.2015 «</w:t>
      </w:r>
      <w:r w:rsidR="00CB62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B6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CB6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443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сельского </w:t>
      </w:r>
      <w:r w:rsidR="000C2F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A5F91">
        <w:rPr>
          <w:rFonts w:ascii="Times New Roman" w:hAnsi="Times New Roman"/>
          <w:sz w:val="28"/>
          <w:szCs w:val="28"/>
        </w:rPr>
        <w:t xml:space="preserve">» № </w:t>
      </w:r>
      <w:r w:rsidR="000F64BB">
        <w:rPr>
          <w:rFonts w:ascii="Times New Roman" w:hAnsi="Times New Roman"/>
          <w:sz w:val="28"/>
          <w:szCs w:val="28"/>
        </w:rPr>
        <w:t>26</w:t>
      </w:r>
      <w:r w:rsidR="001A5F91">
        <w:rPr>
          <w:rFonts w:ascii="Times New Roman" w:hAnsi="Times New Roman"/>
          <w:sz w:val="28"/>
          <w:szCs w:val="28"/>
        </w:rPr>
        <w:t xml:space="preserve"> от </w:t>
      </w:r>
      <w:r w:rsidR="000C2F7D">
        <w:rPr>
          <w:rFonts w:ascii="Times New Roman" w:hAnsi="Times New Roman"/>
          <w:sz w:val="28"/>
          <w:szCs w:val="28"/>
        </w:rPr>
        <w:t>08</w:t>
      </w:r>
      <w:r w:rsidR="000F64BB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2010</w:t>
      </w:r>
      <w:r w:rsidR="000F64B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F64BB"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 w:rsidR="000F64B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F64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F64B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F64BB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 Законом Забайкальского края от 02.07.2009</w:t>
      </w:r>
      <w:r w:rsidR="000C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A5C1F" w:rsidRDefault="000F64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№ 26 от 02.06.2016 «О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26 от 08 ноября 2010 года 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02.07.2009 года 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C2F7D">
        <w:rPr>
          <w:rFonts w:ascii="Times New Roman" w:hAnsi="Times New Roman"/>
          <w:sz w:val="28"/>
          <w:szCs w:val="28"/>
        </w:rPr>
        <w:t>8</w:t>
      </w:r>
      <w:r w:rsidR="003A5161">
        <w:rPr>
          <w:rFonts w:ascii="Times New Roman" w:hAnsi="Times New Roman"/>
          <w:sz w:val="28"/>
          <w:szCs w:val="28"/>
        </w:rPr>
        <w:t xml:space="preserve"> от 0</w:t>
      </w:r>
      <w:r w:rsidR="000C2F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C2F7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 «О внесении изменений и дополнени</w:t>
      </w:r>
      <w:r w:rsidR="000F64B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412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F64BB">
        <w:rPr>
          <w:rFonts w:ascii="Times New Roman" w:hAnsi="Times New Roman"/>
          <w:sz w:val="28"/>
          <w:szCs w:val="28"/>
        </w:rPr>
        <w:t>26</w:t>
      </w:r>
      <w:r w:rsidR="003A5161">
        <w:rPr>
          <w:rFonts w:ascii="Times New Roman" w:hAnsi="Times New Roman"/>
          <w:sz w:val="28"/>
          <w:szCs w:val="28"/>
        </w:rPr>
        <w:t xml:space="preserve"> от </w:t>
      </w:r>
      <w:r w:rsidR="000C2F7D">
        <w:rPr>
          <w:rFonts w:ascii="Times New Roman" w:hAnsi="Times New Roman"/>
          <w:sz w:val="28"/>
          <w:szCs w:val="28"/>
        </w:rPr>
        <w:t>08</w:t>
      </w:r>
      <w:r w:rsidR="000F64BB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2010</w:t>
      </w:r>
      <w:r w:rsidR="000F64B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41215" w:rsidRPr="00B41215">
        <w:rPr>
          <w:rFonts w:ascii="Times New Roman" w:hAnsi="Times New Roman"/>
          <w:sz w:val="28"/>
          <w:szCs w:val="28"/>
        </w:rPr>
        <w:t xml:space="preserve"> </w:t>
      </w:r>
      <w:r w:rsidR="00B4121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</w:t>
      </w:r>
      <w:r w:rsidR="003C25C9">
        <w:rPr>
          <w:rFonts w:ascii="Times New Roman" w:hAnsi="Times New Roman"/>
          <w:sz w:val="28"/>
          <w:szCs w:val="28"/>
        </w:rPr>
        <w:t>предусмотренных Законом Забайкальского края № 198-ЗЗК</w:t>
      </w:r>
      <w:r w:rsidR="00B41215">
        <w:rPr>
          <w:rFonts w:ascii="Times New Roman" w:hAnsi="Times New Roman"/>
          <w:sz w:val="28"/>
          <w:szCs w:val="28"/>
        </w:rPr>
        <w:t xml:space="preserve"> </w:t>
      </w:r>
      <w:r w:rsidR="000F64BB">
        <w:rPr>
          <w:rFonts w:ascii="Times New Roman" w:hAnsi="Times New Roman"/>
          <w:sz w:val="28"/>
          <w:szCs w:val="28"/>
        </w:rPr>
        <w:t>«Об административных правонарушениях»</w:t>
      </w:r>
      <w:r w:rsidR="003C25C9">
        <w:rPr>
          <w:rFonts w:ascii="Times New Roman" w:hAnsi="Times New Roman"/>
          <w:sz w:val="28"/>
          <w:szCs w:val="28"/>
        </w:rPr>
        <w:t>»</w:t>
      </w:r>
      <w:r w:rsidR="001A5F91">
        <w:rPr>
          <w:rFonts w:ascii="Times New Roman" w:hAnsi="Times New Roman"/>
          <w:sz w:val="28"/>
          <w:szCs w:val="28"/>
        </w:rPr>
        <w:t>;</w:t>
      </w:r>
      <w:proofErr w:type="gramEnd"/>
    </w:p>
    <w:p w:rsidR="002A5C1F" w:rsidRDefault="000C2F7D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№ 8 от 20.02.2017  «О внесении изменений и дополнени</w:t>
      </w:r>
      <w:r w:rsidR="00B412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412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</w:t>
      </w:r>
      <w:r w:rsidR="00B4121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от 08</w:t>
      </w:r>
      <w:r w:rsidR="00B41215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2010 </w:t>
      </w:r>
      <w:r w:rsidR="00B41215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«Об утверждении Перечня должностных лиц</w:t>
      </w:r>
      <w:r w:rsidR="00B41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B4121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>
        <w:rPr>
          <w:rFonts w:ascii="Times New Roman" w:hAnsi="Times New Roman"/>
          <w:sz w:val="28"/>
          <w:szCs w:val="28"/>
        </w:rPr>
        <w:t xml:space="preserve">уполномоченных составлять </w:t>
      </w:r>
      <w:r>
        <w:rPr>
          <w:rFonts w:ascii="Times New Roman" w:hAnsi="Times New Roman"/>
          <w:sz w:val="28"/>
          <w:szCs w:val="28"/>
        </w:rPr>
        <w:lastRenderedPageBreak/>
        <w:t xml:space="preserve">протоколы об административных правонарушениях, предусмотренных Законом Забайкальского края </w:t>
      </w:r>
      <w:r w:rsidR="009B30AD">
        <w:rPr>
          <w:rFonts w:ascii="Times New Roman" w:hAnsi="Times New Roman"/>
          <w:sz w:val="28"/>
          <w:szCs w:val="28"/>
        </w:rPr>
        <w:t>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9B30AD">
        <w:rPr>
          <w:rFonts w:ascii="Times New Roman" w:hAnsi="Times New Roman"/>
          <w:sz w:val="28"/>
          <w:szCs w:val="28"/>
        </w:rPr>
        <w:t>»</w:t>
      </w:r>
      <w:proofErr w:type="gramEnd"/>
    </w:p>
    <w:p w:rsidR="009C62BB" w:rsidRDefault="002A5C1F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25C9"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C25C9">
        <w:rPr>
          <w:rFonts w:ascii="Times New Roman" w:hAnsi="Times New Roman"/>
          <w:sz w:val="28"/>
          <w:szCs w:val="28"/>
        </w:rPr>
        <w:t>» для подписания и опубликования (обнародования) в порядке,  установленном Уставом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C25C9">
        <w:rPr>
          <w:rFonts w:ascii="Times New Roman" w:hAnsi="Times New Roman"/>
          <w:sz w:val="28"/>
          <w:szCs w:val="28"/>
        </w:rPr>
        <w:t>».</w:t>
      </w:r>
    </w:p>
    <w:p w:rsidR="003C25C9" w:rsidRDefault="003C25C9" w:rsidP="00CB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5C9" w:rsidRDefault="003C25C9" w:rsidP="003A5161">
      <w:pPr>
        <w:spacing w:after="0"/>
        <w:rPr>
          <w:rFonts w:ascii="Times New Roman" w:hAnsi="Times New Roman"/>
          <w:sz w:val="28"/>
          <w:szCs w:val="28"/>
        </w:rPr>
      </w:pPr>
    </w:p>
    <w:p w:rsidR="00B41215" w:rsidRDefault="00B41215" w:rsidP="003A5161">
      <w:pPr>
        <w:spacing w:after="0"/>
        <w:rPr>
          <w:rFonts w:ascii="Times New Roman" w:hAnsi="Times New Roman"/>
          <w:sz w:val="28"/>
          <w:szCs w:val="28"/>
        </w:rPr>
      </w:pPr>
    </w:p>
    <w:p w:rsidR="003C25C9" w:rsidRDefault="003C25C9" w:rsidP="003C25C9">
      <w:pPr>
        <w:pStyle w:val="a4"/>
        <w:rPr>
          <w:rFonts w:ascii="Times New Roman" w:hAnsi="Times New Roman"/>
          <w:sz w:val="28"/>
          <w:szCs w:val="28"/>
        </w:rPr>
      </w:pPr>
      <w:r w:rsidRPr="003C25C9">
        <w:rPr>
          <w:rFonts w:ascii="Times New Roman" w:hAnsi="Times New Roman"/>
          <w:sz w:val="28"/>
          <w:szCs w:val="28"/>
        </w:rPr>
        <w:t xml:space="preserve"> 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1F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2A5C1F">
        <w:rPr>
          <w:rFonts w:ascii="Times New Roman" w:hAnsi="Times New Roman"/>
          <w:sz w:val="28"/>
          <w:szCs w:val="28"/>
        </w:rPr>
        <w:tab/>
      </w:r>
      <w:r w:rsidR="002A5C1F">
        <w:rPr>
          <w:rFonts w:ascii="Times New Roman" w:hAnsi="Times New Roman"/>
          <w:sz w:val="28"/>
          <w:szCs w:val="28"/>
        </w:rPr>
        <w:tab/>
      </w:r>
      <w:r w:rsidR="009B30AD">
        <w:rPr>
          <w:rFonts w:ascii="Times New Roman" w:hAnsi="Times New Roman"/>
          <w:sz w:val="28"/>
          <w:szCs w:val="28"/>
        </w:rPr>
        <w:t>В.И</w:t>
      </w:r>
      <w:r w:rsidR="003A5161">
        <w:rPr>
          <w:rFonts w:ascii="Times New Roman" w:hAnsi="Times New Roman"/>
          <w:sz w:val="28"/>
          <w:szCs w:val="28"/>
        </w:rPr>
        <w:t xml:space="preserve">. </w:t>
      </w:r>
      <w:r w:rsidR="009B30AD">
        <w:rPr>
          <w:rFonts w:ascii="Times New Roman" w:hAnsi="Times New Roman"/>
          <w:sz w:val="28"/>
          <w:szCs w:val="28"/>
        </w:rPr>
        <w:t xml:space="preserve">Ефремов </w:t>
      </w: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5C1F" w:rsidRDefault="002A5C1F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6150">
        <w:rPr>
          <w:rFonts w:ascii="Times New Roman" w:hAnsi="Times New Roman"/>
          <w:sz w:val="28"/>
          <w:szCs w:val="28"/>
        </w:rPr>
        <w:t xml:space="preserve"> Решению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8C6150">
        <w:rPr>
          <w:rFonts w:ascii="Times New Roman" w:hAnsi="Times New Roman"/>
          <w:sz w:val="28"/>
          <w:szCs w:val="28"/>
        </w:rPr>
        <w:t>»</w:t>
      </w:r>
    </w:p>
    <w:p w:rsidR="008C6150" w:rsidRDefault="008C6150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998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ию</w:t>
      </w:r>
      <w:r w:rsidR="002A5C1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2017 года №</w:t>
      </w:r>
      <w:r w:rsidR="00C95998">
        <w:rPr>
          <w:rFonts w:ascii="Times New Roman" w:hAnsi="Times New Roman"/>
          <w:sz w:val="28"/>
          <w:szCs w:val="28"/>
        </w:rPr>
        <w:t xml:space="preserve"> 30</w:t>
      </w:r>
      <w:r w:rsidR="002A5C1F">
        <w:rPr>
          <w:rFonts w:ascii="Times New Roman" w:hAnsi="Times New Roman"/>
          <w:sz w:val="28"/>
          <w:szCs w:val="28"/>
        </w:rPr>
        <w:t xml:space="preserve"> </w:t>
      </w:r>
    </w:p>
    <w:p w:rsidR="002A5C1F" w:rsidRDefault="002A5C1F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2A5C1F" w:rsidRDefault="002A5C1F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Перечень должностных лиц администрации сельского поселения</w:t>
      </w: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62C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9272DA">
        <w:rPr>
          <w:rFonts w:ascii="Times New Roman" w:hAnsi="Times New Roman"/>
          <w:b/>
          <w:sz w:val="28"/>
          <w:szCs w:val="28"/>
        </w:rPr>
        <w:t xml:space="preserve">», уполномоченных с оставлять протоколы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правонарушениях</w:t>
      </w:r>
      <w:proofErr w:type="gramEnd"/>
      <w:r w:rsidRPr="009272DA">
        <w:rPr>
          <w:rFonts w:ascii="Times New Roman" w:hAnsi="Times New Roman"/>
          <w:b/>
          <w:sz w:val="28"/>
          <w:szCs w:val="28"/>
        </w:rPr>
        <w:t>, предусмотренных Законом</w:t>
      </w: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Забайкальского края от 02 июля 2009года № 198-ЗЗК</w:t>
      </w:r>
    </w:p>
    <w:p w:rsidR="008C6150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«Об административных правонарушениях»</w:t>
      </w:r>
    </w:p>
    <w:p w:rsidR="002A5C1F" w:rsidRPr="009272DA" w:rsidRDefault="002A5C1F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6150" w:rsidRDefault="008C6150" w:rsidP="008C615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3685"/>
        <w:gridCol w:w="5387"/>
      </w:tblGrid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5387" w:type="dxa"/>
          </w:tcPr>
          <w:p w:rsidR="008C6150" w:rsidRPr="009272DA" w:rsidRDefault="008C6150" w:rsidP="002A5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 от 02 июля 2009</w:t>
            </w:r>
            <w:r w:rsidR="002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г</w:t>
            </w:r>
            <w:r w:rsidR="002A5C1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 xml:space="preserve"> № 198-ЗЗК «Об административных правонарушениях»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13. Нарушение покоя граждан и тишины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13.1. Семейно-бытовое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дебоширство</w:t>
            </w:r>
            <w:proofErr w:type="gramEnd"/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2A5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15.1. </w:t>
            </w:r>
            <w:r w:rsidR="002A5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арушение работодателями требования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16. Пребывание детей в местах, нахождение в которых ограничено или не допускается.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 Несоблюдение родителями (лицами, их заменяющими)</w:t>
            </w:r>
            <w:r w:rsidR="002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или лицами, осуществляющими мероприятия с участием детей, требований по недопущению нахождения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17.1 Допущение незаконного потребления наркотических средств и (или) психотропных веществ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17.2 Допущение пропаганды и (или)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незаконной рекламы наркотических средств и (или) психотропных веществ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17.4. Нарушение требований эксплуатации аттракционов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18.1 Нарушение правил выпаса сельскохозяйственных  животных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21. Нарушение порядка ведения земляных работ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30. Выбрасывание мусора, иных предметов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33. Отлов безнадзорных домашних животных лицами, не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9272DA">
              <w:rPr>
                <w:rFonts w:ascii="Times New Roman" w:hAnsi="Times New Roman"/>
                <w:sz w:val="24"/>
                <w:szCs w:val="24"/>
              </w:rPr>
              <w:t xml:space="preserve"> соответствующего разрешения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41. Безбилетный проезд пассажиров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42. Провоз ручной клади и перевозка багажа без оплаты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46.2 непредставление отчетности в уполномоченный орган по управлению муниципальным имуществом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46.3 Нарушение порядка и условий приватизации муниципального имущества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</w:t>
            </w:r>
            <w:r w:rsidR="003C6766" w:rsidRPr="009272DA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6766" w:rsidRPr="009272DA" w:rsidTr="009272DA">
        <w:tc>
          <w:tcPr>
            <w:tcW w:w="534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36.2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</w:tbl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sectPr w:rsidR="008C6150" w:rsidRPr="009272DA" w:rsidSect="00D3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853"/>
    <w:multiLevelType w:val="hybridMultilevel"/>
    <w:tmpl w:val="C76E6978"/>
    <w:lvl w:ilvl="0" w:tplc="8E5E0E5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1C"/>
    <w:rsid w:val="000777EE"/>
    <w:rsid w:val="00083461"/>
    <w:rsid w:val="000C2F7D"/>
    <w:rsid w:val="000F64BB"/>
    <w:rsid w:val="001048A4"/>
    <w:rsid w:val="001A5F91"/>
    <w:rsid w:val="001D0FC6"/>
    <w:rsid w:val="00266A84"/>
    <w:rsid w:val="002A5C1F"/>
    <w:rsid w:val="00305D1C"/>
    <w:rsid w:val="00316D2F"/>
    <w:rsid w:val="003346F3"/>
    <w:rsid w:val="00341FB3"/>
    <w:rsid w:val="0037469D"/>
    <w:rsid w:val="003A5161"/>
    <w:rsid w:val="003B68EB"/>
    <w:rsid w:val="003C25C9"/>
    <w:rsid w:val="003C6766"/>
    <w:rsid w:val="00605DBE"/>
    <w:rsid w:val="0061251F"/>
    <w:rsid w:val="006508A3"/>
    <w:rsid w:val="006C0D4F"/>
    <w:rsid w:val="006E72A4"/>
    <w:rsid w:val="007106EA"/>
    <w:rsid w:val="00777CDA"/>
    <w:rsid w:val="008C6150"/>
    <w:rsid w:val="009272DA"/>
    <w:rsid w:val="009B30AD"/>
    <w:rsid w:val="009C62BB"/>
    <w:rsid w:val="00AA500D"/>
    <w:rsid w:val="00B41215"/>
    <w:rsid w:val="00B50EFB"/>
    <w:rsid w:val="00C85958"/>
    <w:rsid w:val="00C93748"/>
    <w:rsid w:val="00C95998"/>
    <w:rsid w:val="00C96EAF"/>
    <w:rsid w:val="00CB62C3"/>
    <w:rsid w:val="00D35F88"/>
    <w:rsid w:val="00D67F4C"/>
    <w:rsid w:val="00D915DB"/>
    <w:rsid w:val="00DE0284"/>
    <w:rsid w:val="00F104CE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1C"/>
    <w:pPr>
      <w:ind w:left="720"/>
      <w:contextualSpacing/>
    </w:pPr>
  </w:style>
  <w:style w:type="paragraph" w:styleId="a4">
    <w:name w:val="No Spacing"/>
    <w:uiPriority w:val="1"/>
    <w:qFormat/>
    <w:rsid w:val="003C25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005B-7198-4E63-855B-9992E20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2017-07-17T08:51:00Z</cp:lastPrinted>
  <dcterms:created xsi:type="dcterms:W3CDTF">2017-06-21T02:09:00Z</dcterms:created>
  <dcterms:modified xsi:type="dcterms:W3CDTF">2017-07-17T08:51:00Z</dcterms:modified>
</cp:coreProperties>
</file>